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737AC18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700998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D0E061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534E562" wp14:editId="295093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57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E0C6F7A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E1D9454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7FD041D7" w14:textId="77777777" w:rsidR="00A80767" w:rsidRPr="00FA3986" w:rsidRDefault="0070357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4.2(6)</w:t>
            </w:r>
          </w:p>
        </w:tc>
      </w:tr>
      <w:tr w:rsidR="00A80767" w:rsidRPr="00B24FC9" w14:paraId="67CDFE7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75F2B9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91807B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9ECB260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5F3BCA">
              <w:rPr>
                <w:rFonts w:cs="Tahoma"/>
                <w:color w:val="365F91" w:themeColor="accent1" w:themeShade="BF"/>
                <w:szCs w:val="22"/>
              </w:rPr>
              <w:t>P/INFCOM</w:t>
            </w:r>
          </w:p>
          <w:p w14:paraId="2883DDE0" w14:textId="6E4D1B0E" w:rsidR="00A80767" w:rsidRPr="00B24FC9" w:rsidRDefault="007441E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26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5F3BCA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65E39B69" w14:textId="1F0F6C46" w:rsidR="00A80767" w:rsidRPr="00B24FC9" w:rsidRDefault="004728E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64A7BD3F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12140590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4.2:</w:t>
      </w:r>
      <w:r>
        <w:rPr>
          <w:b/>
          <w:bCs/>
        </w:rPr>
        <w:tab/>
        <w:t>Earth system observations and predictions</w:t>
      </w:r>
    </w:p>
    <w:p w14:paraId="25261977" w14:textId="77777777" w:rsidR="00A80767" w:rsidRDefault="00A264B5" w:rsidP="00A80767">
      <w:pPr>
        <w:pStyle w:val="Heading1"/>
      </w:pPr>
      <w:bookmarkStart w:id="0" w:name="_APPENDIX_A:_"/>
      <w:bookmarkEnd w:id="0"/>
      <w:r w:rsidRPr="00A264B5">
        <w:t>WMO Integrated Processing and Prediction System (WIPPS)</w:t>
      </w:r>
    </w:p>
    <w:p w14:paraId="41ABADE4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5776595F" w14:textId="77777777" w:rsidTr="002201E4">
        <w:trPr>
          <w:jc w:val="center"/>
        </w:trPr>
        <w:tc>
          <w:tcPr>
            <w:tcW w:w="5000" w:type="pct"/>
          </w:tcPr>
          <w:p w14:paraId="723ADE7D" w14:textId="77777777" w:rsidR="000731AA" w:rsidRPr="002201E4" w:rsidRDefault="000731AA" w:rsidP="002201E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17948F54" w14:textId="77777777" w:rsidTr="002201E4">
        <w:trPr>
          <w:jc w:val="center"/>
        </w:trPr>
        <w:tc>
          <w:tcPr>
            <w:tcW w:w="5000" w:type="pct"/>
          </w:tcPr>
          <w:p w14:paraId="724F6401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C61C3A">
              <w:t>Pr</w:t>
            </w:r>
            <w:r w:rsidR="000F1158">
              <w:t>esident of the Commission</w:t>
            </w:r>
            <w:r w:rsidR="00DB524C">
              <w:t xml:space="preserve"> for </w:t>
            </w:r>
            <w:r w:rsidR="0076378C">
              <w:t>Observation, Infrastructure and Information Systems (INFCOM)</w:t>
            </w:r>
          </w:p>
          <w:p w14:paraId="6ABC7A0A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8167E0" w:rsidRPr="008167E0">
              <w:t>2.3</w:t>
            </w:r>
            <w:r w:rsidR="008167E0" w:rsidRPr="002201E4">
              <w:t xml:space="preserve"> </w:t>
            </w:r>
            <w:r w:rsidR="00892C62" w:rsidRPr="00892C62">
              <w:t>Enable access and use of numerical analysis and Earth system prediction products at all temporal and spatial scales from the WMO seamless Global Data-processing and Forecasting System</w:t>
            </w:r>
          </w:p>
          <w:p w14:paraId="5BA2BF40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</w:t>
            </w:r>
            <w:r w:rsidRPr="00FD3786">
              <w:t>:</w:t>
            </w:r>
            <w:r>
              <w:t xml:space="preserve"> </w:t>
            </w:r>
            <w:r w:rsidRPr="00FD3786">
              <w:t xml:space="preserve">within the parameters of the Strategic and Operational Plans 2020–2023, will be reflected in the Strategic and Operational Plans </w:t>
            </w:r>
            <w:r w:rsidR="00401A0A">
              <w:br/>
            </w:r>
            <w:r w:rsidRPr="00FD3786">
              <w:t>2024–2027.</w:t>
            </w:r>
          </w:p>
          <w:p w14:paraId="0D8FF07E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6B49E2">
              <w:t>INF</w:t>
            </w:r>
            <w:r w:rsidRPr="009307E4">
              <w:t xml:space="preserve">COM, in consultation with </w:t>
            </w:r>
            <w:r w:rsidR="006B49E2" w:rsidRPr="009307E4">
              <w:t>SER</w:t>
            </w:r>
            <w:r w:rsidRPr="009307E4">
              <w:t>COM, RB and RAs</w:t>
            </w:r>
          </w:p>
          <w:p w14:paraId="6609B703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2201E4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9307E4">
              <w:t>2023</w:t>
            </w:r>
            <w:r w:rsidR="00532E46">
              <w:t>–2</w:t>
            </w:r>
            <w:r w:rsidRPr="009307E4">
              <w:t>027</w:t>
            </w:r>
          </w:p>
          <w:p w14:paraId="1DBED27F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9307E4">
              <w:t xml:space="preserve">review </w:t>
            </w:r>
            <w:r w:rsidR="009307E4" w:rsidRPr="009307E4">
              <w:t xml:space="preserve">and approve </w:t>
            </w:r>
            <w:r w:rsidRPr="009307E4">
              <w:t>the proposed draft resolution</w:t>
            </w:r>
          </w:p>
          <w:p w14:paraId="3C9E14E6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394B3FD7" w14:textId="77777777" w:rsidR="00092CAE" w:rsidRDefault="00092CAE">
      <w:pPr>
        <w:tabs>
          <w:tab w:val="clear" w:pos="1134"/>
        </w:tabs>
        <w:jc w:val="left"/>
      </w:pPr>
    </w:p>
    <w:p w14:paraId="16DCE90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33E4AE26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66F9C444" w14:textId="77777777" w:rsidR="000731AA" w:rsidRPr="00FF4F1E" w:rsidRDefault="002B6CC1" w:rsidP="000731AA">
      <w:pPr>
        <w:pStyle w:val="Heading3"/>
        <w:rPr>
          <w:b w:val="0"/>
          <w:bCs w:val="0"/>
          <w:i/>
          <w:iCs/>
        </w:rPr>
      </w:pPr>
      <w:r>
        <w:t>Introduction</w:t>
      </w:r>
    </w:p>
    <w:p w14:paraId="16EB4417" w14:textId="77777777" w:rsidR="00676496" w:rsidRPr="00D31209" w:rsidRDefault="000A7294" w:rsidP="005F3BCA">
      <w:pPr>
        <w:pStyle w:val="WMOBodyText"/>
        <w:numPr>
          <w:ilvl w:val="0"/>
          <w:numId w:val="46"/>
        </w:numPr>
        <w:ind w:left="0" w:firstLine="0"/>
        <w:rPr>
          <w:rStyle w:val="Hyperlink"/>
          <w:color w:val="auto"/>
        </w:rPr>
      </w:pPr>
      <w:r>
        <w:t>The W</w:t>
      </w:r>
      <w:r w:rsidR="00FF18D9">
        <w:t xml:space="preserve">orld Meteorological Congress decided </w:t>
      </w:r>
      <w:r w:rsidR="005729F8">
        <w:t xml:space="preserve">to initiate </w:t>
      </w:r>
      <w:r w:rsidR="0050364F">
        <w:t>a process for the gradual establishment of a future enhanced integrated and seamless WMO Data-processing and Forecasting System</w:t>
      </w:r>
      <w:r w:rsidR="00AA3263">
        <w:t xml:space="preserve"> </w:t>
      </w:r>
      <w:r w:rsidR="00476550">
        <w:t>(GDPFS)</w:t>
      </w:r>
      <w:r w:rsidR="00CB1BC1">
        <w:t xml:space="preserve"> through </w:t>
      </w:r>
      <w:hyperlink r:id="rId12" w:anchor="page=269" w:history="1">
        <w:r w:rsidR="00D31209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D31209" w:rsidRPr="00D837A4">
          <w:rPr>
            <w:rStyle w:val="Hyperlink"/>
          </w:rPr>
          <w:t>1 (Cg-17)</w:t>
        </w:r>
      </w:hyperlink>
      <w:r w:rsidR="005F3BCA" w:rsidRPr="005F3BCA">
        <w:rPr>
          <w:rStyle w:val="Hyperlink"/>
          <w:color w:val="auto"/>
        </w:rPr>
        <w:t>.</w:t>
      </w:r>
    </w:p>
    <w:p w14:paraId="5A9FE299" w14:textId="77777777" w:rsidR="00014739" w:rsidRDefault="00F93B81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The </w:t>
      </w:r>
      <w:r w:rsidR="00694B90">
        <w:t xml:space="preserve">seamless GDPFS has been developed </w:t>
      </w:r>
      <w:r w:rsidR="001F56FA">
        <w:t xml:space="preserve">according to the recommendation and key priority areas </w:t>
      </w:r>
      <w:r w:rsidR="00DB1055">
        <w:t xml:space="preserve">identified in the </w:t>
      </w:r>
      <w:r w:rsidR="00CF275C">
        <w:t xml:space="preserve">Seamless GDPFS </w:t>
      </w:r>
      <w:r w:rsidR="003F03AB">
        <w:t>Collaborative Framework (</w:t>
      </w:r>
      <w:hyperlink r:id="rId13" w:anchor="page=193" w:history="1">
        <w:r w:rsidR="003F03AB" w:rsidRPr="00D837A4">
          <w:rPr>
            <w:rStyle w:val="Hyperlink"/>
          </w:rPr>
          <w:t>Resolution</w:t>
        </w:r>
        <w:r w:rsidR="004B0081">
          <w:rPr>
            <w:rStyle w:val="Hyperlink"/>
          </w:rPr>
          <w:t> </w:t>
        </w:r>
        <w:r w:rsidR="003F03AB" w:rsidRPr="00D837A4">
          <w:rPr>
            <w:rStyle w:val="Hyperlink"/>
          </w:rPr>
          <w:t>58 (Cg-18)</w:t>
        </w:r>
      </w:hyperlink>
      <w:r w:rsidR="003F03AB" w:rsidRPr="00401A0A">
        <w:rPr>
          <w:rStyle w:val="Hyperlink"/>
          <w:color w:val="auto"/>
        </w:rPr>
        <w:t>)</w:t>
      </w:r>
      <w:r w:rsidR="00014739" w:rsidRPr="00401A0A">
        <w:rPr>
          <w:rStyle w:val="Hyperlink"/>
          <w:color w:val="auto"/>
        </w:rPr>
        <w:t>.</w:t>
      </w:r>
    </w:p>
    <w:p w14:paraId="42C4E2EB" w14:textId="77777777" w:rsidR="00014739" w:rsidRDefault="00014739" w:rsidP="007245E4">
      <w:pPr>
        <w:pStyle w:val="Heading3"/>
        <w:spacing w:after="0"/>
      </w:pPr>
      <w:r>
        <w:t xml:space="preserve">WMO Integrated </w:t>
      </w:r>
      <w:r w:rsidR="007245E4">
        <w:t xml:space="preserve">Processing and Prediction System </w:t>
      </w:r>
      <w:r w:rsidR="006430DA">
        <w:t xml:space="preserve">(WIPPS) </w:t>
      </w:r>
      <w:r w:rsidR="007245E4">
        <w:t>and its Roadmap</w:t>
      </w:r>
    </w:p>
    <w:p w14:paraId="16423B53" w14:textId="77777777" w:rsidR="00945D98" w:rsidRDefault="008471B0" w:rsidP="005F3BCA">
      <w:pPr>
        <w:pStyle w:val="WMOBodyText"/>
        <w:numPr>
          <w:ilvl w:val="0"/>
          <w:numId w:val="46"/>
        </w:numPr>
        <w:ind w:left="0" w:firstLine="0"/>
      </w:pPr>
      <w:r>
        <w:t>Responding to</w:t>
      </w:r>
      <w:r w:rsidR="004D3C33">
        <w:t xml:space="preserve"> the request from the Executive Council </w:t>
      </w:r>
      <w:r w:rsidR="00AB0363">
        <w:t xml:space="preserve">(EC) </w:t>
      </w:r>
      <w:r w:rsidR="004D3C33">
        <w:t>(</w:t>
      </w:r>
      <w:hyperlink r:id="rId14" w:anchor="page=211" w:history="1">
        <w:r w:rsidR="007162F0" w:rsidRPr="005F3BCA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7162F0" w:rsidRPr="005F3BCA">
          <w:rPr>
            <w:rStyle w:val="Hyperlink"/>
          </w:rPr>
          <w:t>0 (EC-70)</w:t>
        </w:r>
      </w:hyperlink>
      <w:r w:rsidR="007162F0" w:rsidRPr="005F3BCA">
        <w:rPr>
          <w:rStyle w:val="Hyperlink"/>
          <w:color w:val="auto"/>
        </w:rPr>
        <w:t>),</w:t>
      </w:r>
      <w:r w:rsidR="007162F0">
        <w:rPr>
          <w:rStyle w:val="Hyperlink"/>
        </w:rPr>
        <w:t xml:space="preserve"> </w:t>
      </w:r>
      <w:r w:rsidR="005F3BCA">
        <w:rPr>
          <w:rStyle w:val="Hyperlink"/>
          <w:color w:val="auto"/>
        </w:rPr>
        <w:t xml:space="preserve">the Commission for </w:t>
      </w:r>
      <w:r w:rsidR="005F3BCA" w:rsidRPr="005F3BCA">
        <w:rPr>
          <w:rStyle w:val="Hyperlink"/>
          <w:color w:val="auto"/>
        </w:rPr>
        <w:t xml:space="preserve">Observation, Infrastructure and Information Systems </w:t>
      </w:r>
      <w:r w:rsidR="005F3BCA">
        <w:rPr>
          <w:rStyle w:val="Hyperlink"/>
          <w:color w:val="auto"/>
        </w:rPr>
        <w:t>(</w:t>
      </w:r>
      <w:r>
        <w:t>INFCOM</w:t>
      </w:r>
      <w:r w:rsidR="005F3BCA">
        <w:t>)</w:t>
      </w:r>
      <w:r>
        <w:t xml:space="preserve"> </w:t>
      </w:r>
      <w:r w:rsidR="00EF0B79">
        <w:t>decided</w:t>
      </w:r>
      <w:r>
        <w:t xml:space="preserve"> </w:t>
      </w:r>
      <w:r w:rsidR="00BE0675">
        <w:t>to adopt “</w:t>
      </w:r>
      <w:r w:rsidR="00BE0675" w:rsidRPr="00BE0675">
        <w:t>WMO Integrated Processing and Prediction System (WIPPS)</w:t>
      </w:r>
      <w:r w:rsidR="00691715">
        <w:t>”</w:t>
      </w:r>
      <w:r w:rsidR="00BE0675">
        <w:t xml:space="preserve"> as </w:t>
      </w:r>
      <w:r w:rsidR="005F3A86">
        <w:t xml:space="preserve">the new name and </w:t>
      </w:r>
      <w:r w:rsidR="00656EC5">
        <w:t>acro</w:t>
      </w:r>
      <w:r w:rsidR="002A0FE9">
        <w:t xml:space="preserve">nym of </w:t>
      </w:r>
      <w:r w:rsidR="007E7E75">
        <w:t xml:space="preserve">the future </w:t>
      </w:r>
      <w:r w:rsidR="00B77AA3">
        <w:t>GDPFS</w:t>
      </w:r>
      <w:r w:rsidR="00CF0DE1">
        <w:t xml:space="preserve"> (</w:t>
      </w:r>
      <w:hyperlink r:id="rId15" w:anchor="page=1027" w:history="1">
        <w:r w:rsidR="00CF0DE1" w:rsidRPr="007E5BF1">
          <w:rPr>
            <w:rStyle w:val="Hyperlink"/>
          </w:rPr>
          <w:t>Rec</w:t>
        </w:r>
        <w:r w:rsidR="005F3BCA">
          <w:rPr>
            <w:rStyle w:val="Hyperlink"/>
          </w:rPr>
          <w:t>ommendation </w:t>
        </w:r>
        <w:r w:rsidR="00CF0DE1" w:rsidRPr="007E5BF1">
          <w:rPr>
            <w:rStyle w:val="Hyperlink"/>
          </w:rPr>
          <w:t>23 (INFCOM-2)</w:t>
        </w:r>
      </w:hyperlink>
      <w:r w:rsidR="00CF0DE1">
        <w:t>)</w:t>
      </w:r>
      <w:r w:rsidR="00FD1F04">
        <w:t xml:space="preserve"> and replace S/GDPFS </w:t>
      </w:r>
      <w:r w:rsidR="004E6D20">
        <w:t xml:space="preserve">with </w:t>
      </w:r>
      <w:r w:rsidR="00C478E3">
        <w:t>WIPPS</w:t>
      </w:r>
      <w:r w:rsidR="005F3BCA">
        <w:t xml:space="preserve">. </w:t>
      </w:r>
      <w:r w:rsidR="00B516EE">
        <w:t xml:space="preserve">The Seamless GDPFS Roadmap, presented as </w:t>
      </w:r>
      <w:hyperlink r:id="rId16" w:history="1">
        <w:r w:rsidR="005F3BCA" w:rsidRPr="005F3BCA">
          <w:rPr>
            <w:rStyle w:val="Hyperlink"/>
          </w:rPr>
          <w:t>INFCOM-2/</w:t>
        </w:r>
        <w:r w:rsidR="00B516EE" w:rsidRPr="005F3BCA">
          <w:rPr>
            <w:rStyle w:val="Hyperlink"/>
          </w:rPr>
          <w:t>INF</w:t>
        </w:r>
        <w:r w:rsidR="004B0081">
          <w:rPr>
            <w:rStyle w:val="Hyperlink"/>
          </w:rPr>
          <w:t xml:space="preserve">. </w:t>
        </w:r>
        <w:r w:rsidR="00B516EE" w:rsidRPr="005F3BCA">
          <w:rPr>
            <w:rStyle w:val="Hyperlink"/>
          </w:rPr>
          <w:t>6.4</w:t>
        </w:r>
        <w:r w:rsidR="00B516EE" w:rsidRPr="005F3BCA">
          <w:rPr>
            <w:rStyle w:val="Hyperlink"/>
            <w:lang w:val="en-US"/>
          </w:rPr>
          <w:t>(1)</w:t>
        </w:r>
      </w:hyperlink>
      <w:r w:rsidR="00B516EE">
        <w:rPr>
          <w:lang w:val="en-US"/>
        </w:rPr>
        <w:t xml:space="preserve">, was also </w:t>
      </w:r>
      <w:r w:rsidR="005F3BCA">
        <w:rPr>
          <w:lang w:val="en-US"/>
        </w:rPr>
        <w:t>a</w:t>
      </w:r>
      <w:r w:rsidR="00AE00CE">
        <w:t xml:space="preserve">ssociated with this </w:t>
      </w:r>
      <w:r w:rsidR="00CF0DE1">
        <w:t>decision</w:t>
      </w:r>
      <w:r w:rsidR="00AE00CE">
        <w:t>, INFCOM proposed to rename the Seamless GDPFS Collaborative Framework with the WIPPS Collaborative Framework.</w:t>
      </w:r>
    </w:p>
    <w:p w14:paraId="05EA8C7D" w14:textId="77777777" w:rsidR="00A85763" w:rsidRDefault="00A3154E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The </w:t>
      </w:r>
      <w:hyperlink r:id="rId17" w:anchor=".ZCvx-HZBw2w" w:history="1">
        <w:r w:rsidR="00945D98" w:rsidRPr="005F3BCA">
          <w:rPr>
            <w:rStyle w:val="Hyperlink"/>
            <w:i/>
            <w:iCs/>
          </w:rPr>
          <w:t>Technical Regulations</w:t>
        </w:r>
      </w:hyperlink>
      <w:r w:rsidR="00945D98">
        <w:t xml:space="preserve"> (WMO-No.</w:t>
      </w:r>
      <w:r>
        <w:t> </w:t>
      </w:r>
      <w:r w:rsidR="00945D98">
        <w:t xml:space="preserve">49), the </w:t>
      </w:r>
      <w:hyperlink r:id="rId18" w:anchor=".ZCvybHZBw2w" w:history="1">
        <w:r w:rsidR="00945D98" w:rsidRPr="005F3BCA">
          <w:rPr>
            <w:rStyle w:val="Hyperlink"/>
            <w:i/>
            <w:iCs/>
          </w:rPr>
          <w:t xml:space="preserve">Manual on the </w:t>
        </w:r>
        <w:r w:rsidR="005F3BCA" w:rsidRPr="005F3BCA">
          <w:rPr>
            <w:rStyle w:val="Hyperlink"/>
            <w:i/>
            <w:iCs/>
          </w:rPr>
          <w:t>Global Data</w:t>
        </w:r>
        <w:r>
          <w:rPr>
            <w:rStyle w:val="Hyperlink"/>
            <w:i/>
            <w:iCs/>
          </w:rPr>
          <w:noBreakHyphen/>
        </w:r>
        <w:r w:rsidR="005F3BCA" w:rsidRPr="005F3BCA">
          <w:rPr>
            <w:rStyle w:val="Hyperlink"/>
            <w:i/>
            <w:iCs/>
          </w:rPr>
          <w:t>processing and Forecasting System</w:t>
        </w:r>
      </w:hyperlink>
      <w:r w:rsidR="005F3BCA">
        <w:t xml:space="preserve"> </w:t>
      </w:r>
      <w:r w:rsidR="00945D98">
        <w:t>(WMO-No.</w:t>
      </w:r>
      <w:r w:rsidR="002A7FEB">
        <w:t> </w:t>
      </w:r>
      <w:r w:rsidR="00945D98">
        <w:t>485)</w:t>
      </w:r>
      <w:ins w:id="1" w:author="Yuki Honda" w:date="2023-05-24T23:43:00Z">
        <w:r w:rsidR="0007743A">
          <w:t xml:space="preserve">, </w:t>
        </w:r>
      </w:ins>
      <w:del w:id="2" w:author="Yuki Honda" w:date="2023-05-24T23:43:00Z">
        <w:r w:rsidR="00945D98" w:rsidDel="0007743A">
          <w:delText xml:space="preserve"> and </w:delText>
        </w:r>
      </w:del>
      <w:r w:rsidR="00945D98">
        <w:t xml:space="preserve">the </w:t>
      </w:r>
      <w:hyperlink r:id="rId19" w:anchor=".ZCvy33ZBw2w" w:history="1">
        <w:r w:rsidR="00945D98" w:rsidRPr="00CF7C60">
          <w:rPr>
            <w:rStyle w:val="Hyperlink"/>
            <w:i/>
            <w:iCs/>
          </w:rPr>
          <w:t xml:space="preserve">Guide </w:t>
        </w:r>
        <w:r w:rsidR="00CF7C60" w:rsidRPr="00CF7C60">
          <w:rPr>
            <w:rStyle w:val="Hyperlink"/>
            <w:i/>
            <w:iCs/>
          </w:rPr>
          <w:t>on the Global Data</w:t>
        </w:r>
        <w:r>
          <w:rPr>
            <w:rStyle w:val="Hyperlink"/>
            <w:i/>
            <w:iCs/>
          </w:rPr>
          <w:noBreakHyphen/>
        </w:r>
        <w:r w:rsidR="00CF7C60" w:rsidRPr="00CF7C60">
          <w:rPr>
            <w:rStyle w:val="Hyperlink"/>
            <w:i/>
            <w:iCs/>
          </w:rPr>
          <w:t>processing System (GDPS)</w:t>
        </w:r>
      </w:hyperlink>
      <w:r w:rsidR="00CF7C60">
        <w:t xml:space="preserve"> (WMO-No. 305) </w:t>
      </w:r>
      <w:ins w:id="3" w:author="Yuki Honda" w:date="2023-05-24T23:43:00Z">
        <w:r w:rsidR="0007743A">
          <w:t xml:space="preserve">and other WMO publications </w:t>
        </w:r>
      </w:ins>
      <w:r w:rsidR="000646E3">
        <w:t>need to be amended to replace GDPFS with WIPPS</w:t>
      </w:r>
      <w:r w:rsidR="00D84BC1">
        <w:t xml:space="preserve"> </w:t>
      </w:r>
      <w:ins w:id="4" w:author="Yuki Honda" w:date="2023-05-24T23:43:00Z">
        <w:r w:rsidR="009B5087">
          <w:t xml:space="preserve">as necessary to avoid </w:t>
        </w:r>
      </w:ins>
      <w:ins w:id="5" w:author="Yuki Honda" w:date="2023-05-24T23:44:00Z">
        <w:r w:rsidR="008D6E93">
          <w:t>the confusion of the parallel use of GDPFS and WIPPS</w:t>
        </w:r>
      </w:ins>
      <w:ins w:id="6" w:author="Francoise Fol" w:date="2023-05-25T09:06:00Z">
        <w:r w:rsidR="00B21B27">
          <w:rPr>
            <w:lang w:val="en-CH"/>
          </w:rPr>
          <w:t>.</w:t>
        </w:r>
      </w:ins>
      <w:del w:id="7" w:author="Yuki Honda" w:date="2023-05-24T23:44:00Z">
        <w:r w:rsidR="00D84BC1" w:rsidDel="008D6E93">
          <w:delText>accordingly</w:delText>
        </w:r>
        <w:r w:rsidR="00D84BC1" w:rsidRPr="009D6909" w:rsidDel="008D6E93">
          <w:delText>, preferably by INFCOM-3 (2024)</w:delText>
        </w:r>
        <w:r w:rsidR="00D84BC1" w:rsidDel="008D6E93">
          <w:delText xml:space="preserve">. </w:delText>
        </w:r>
        <w:r w:rsidR="00A85763" w:rsidDel="008D6E93">
          <w:delText xml:space="preserve">Meanwhile, one sentence can be added to </w:delText>
        </w:r>
        <w:r w:rsidR="00447781" w:rsidDel="008D6E93">
          <w:delText xml:space="preserve">the </w:delText>
        </w:r>
        <w:r w:rsidR="00A85763" w:rsidDel="008D6E93">
          <w:delText xml:space="preserve">GENERAL part in </w:delText>
        </w:r>
        <w:r w:rsidR="00447781" w:rsidDel="008D6E93">
          <w:delText xml:space="preserve">the </w:delText>
        </w:r>
        <w:r w:rsidR="00A85763" w:rsidDel="008D6E93">
          <w:delText xml:space="preserve">Introduction section of </w:delText>
        </w:r>
        <w:r w:rsidR="00DE5C8A" w:rsidDel="008D6E93">
          <w:delText xml:space="preserve">a new </w:delText>
        </w:r>
        <w:r w:rsidR="00DE5C8A" w:rsidRPr="002A3791" w:rsidDel="008D6E93">
          <w:rPr>
            <w:i/>
            <w:iCs/>
          </w:rPr>
          <w:delText xml:space="preserve">Guide to </w:delText>
        </w:r>
        <w:r w:rsidR="007D7AD7" w:rsidRPr="002A3791" w:rsidDel="008D6E93">
          <w:rPr>
            <w:i/>
            <w:iCs/>
          </w:rPr>
          <w:delText xml:space="preserve">the </w:delText>
        </w:r>
        <w:r w:rsidR="00DE5C8A" w:rsidRPr="002A3791" w:rsidDel="008D6E93">
          <w:rPr>
            <w:i/>
            <w:iCs/>
          </w:rPr>
          <w:delText>Global Data-processing and Forecasting System</w:delText>
        </w:r>
        <w:r w:rsidR="00DE5C8A" w:rsidDel="008D6E93">
          <w:delText xml:space="preserve"> (WMO-No.</w:delText>
        </w:r>
        <w:r w:rsidR="00CF7C60" w:rsidDel="008D6E93">
          <w:delText> </w:delText>
        </w:r>
        <w:r w:rsidR="00DE5C8A" w:rsidDel="008D6E93">
          <w:delText>305)</w:delText>
        </w:r>
        <w:r w:rsidR="00A45FDA" w:rsidDel="008D6E93">
          <w:delText>, which was approved by the Executive Council (</w:delText>
        </w:r>
        <w:r w:rsidDel="008D6E93">
          <w:fldChar w:fldCharType="begin"/>
        </w:r>
        <w:r w:rsidDel="008D6E93">
          <w:delInstrText xml:space="preserve"> HYPERLINK "https://meetings.wmo.int/EC-76/English/2.%20PROVISIONAL%20REPORT%20(Approved%20documents)/EC-76-d03-2(12)-RENEWAL-GUIDE-GDPFS-approved_en.docx?Web=1" </w:delInstrText>
        </w:r>
        <w:r w:rsidDel="008D6E93">
          <w:fldChar w:fldCharType="separate"/>
        </w:r>
        <w:r w:rsidR="00A45FDA" w:rsidRPr="00D65122" w:rsidDel="008D6E93">
          <w:rPr>
            <w:rStyle w:val="Hyperlink"/>
          </w:rPr>
          <w:delText>Res</w:delText>
        </w:r>
        <w:r w:rsidR="000A0932" w:rsidDel="008D6E93">
          <w:rPr>
            <w:rStyle w:val="Hyperlink"/>
          </w:rPr>
          <w:delText>olution </w:delText>
        </w:r>
        <w:r w:rsidR="00D941ED" w:rsidDel="008D6E93">
          <w:rPr>
            <w:rStyle w:val="Hyperlink"/>
          </w:rPr>
          <w:delText>3.2</w:delText>
        </w:r>
        <w:r w:rsidR="00F22860" w:rsidDel="008D6E93">
          <w:rPr>
            <w:rStyle w:val="Hyperlink"/>
          </w:rPr>
          <w:delText>(12)/1</w:delText>
        </w:r>
        <w:r w:rsidR="000A0932" w:rsidDel="008D6E93">
          <w:rPr>
            <w:rStyle w:val="Hyperlink"/>
          </w:rPr>
          <w:delText xml:space="preserve"> </w:delText>
        </w:r>
        <w:r w:rsidR="00A45FDA" w:rsidRPr="00D65122" w:rsidDel="008D6E93">
          <w:rPr>
            <w:rStyle w:val="Hyperlink"/>
          </w:rPr>
          <w:delText>(EC-76)</w:delText>
        </w:r>
        <w:r w:rsidDel="008D6E93">
          <w:rPr>
            <w:rStyle w:val="Hyperlink"/>
          </w:rPr>
          <w:fldChar w:fldCharType="end"/>
        </w:r>
        <w:r w:rsidR="00A45FDA" w:rsidDel="008D6E93">
          <w:delText>),</w:delText>
        </w:r>
        <w:r w:rsidR="00DE5C8A" w:rsidDel="008D6E93">
          <w:delText xml:space="preserve"> to </w:delText>
        </w:r>
        <w:r w:rsidR="00511DB6" w:rsidDel="008D6E93">
          <w:delText xml:space="preserve">inform </w:delText>
        </w:r>
        <w:r w:rsidR="00CD1670" w:rsidDel="008D6E93">
          <w:delText xml:space="preserve">that WIPPS is adopted as </w:delText>
        </w:r>
        <w:r w:rsidR="00511DB6" w:rsidDel="008D6E93">
          <w:delText>the new name of the future GDPFS</w:delText>
        </w:r>
        <w:r w:rsidR="00CD1670" w:rsidDel="008D6E93">
          <w:delText>.</w:delText>
        </w:r>
      </w:del>
      <w:r w:rsidR="00A85763">
        <w:t xml:space="preserve"> </w:t>
      </w:r>
      <w:ins w:id="8" w:author="Nadia Oppliger" w:date="2023-05-26T08:04:00Z">
        <w:r w:rsidR="00767033">
          <w:rPr>
            <w:i/>
            <w:iCs/>
          </w:rPr>
          <w:t xml:space="preserve">[Japan] </w:t>
        </w:r>
      </w:ins>
      <w:r w:rsidR="00A85763">
        <w:rPr>
          <w:rStyle w:val="normaltextrun"/>
          <w:color w:val="000000"/>
          <w:shd w:val="clear" w:color="auto" w:fill="FFFFFF"/>
        </w:rPr>
        <w:t xml:space="preserve">The draft resolution adopted as the annex of </w:t>
      </w:r>
      <w:hyperlink r:id="rId20" w:anchor="page=1101" w:history="1">
        <w:r w:rsidR="00CD1670" w:rsidRPr="00CD1670">
          <w:rPr>
            <w:rStyle w:val="Hyperlink"/>
            <w:shd w:val="clear" w:color="auto" w:fill="FFFFFF"/>
          </w:rPr>
          <w:t>Rec</w:t>
        </w:r>
        <w:r w:rsidR="000A0932">
          <w:rPr>
            <w:rStyle w:val="Hyperlink"/>
            <w:shd w:val="clear" w:color="auto" w:fill="FFFFFF"/>
          </w:rPr>
          <w:t>ommendation </w:t>
        </w:r>
        <w:r w:rsidR="00CD1670" w:rsidRPr="00CD1670">
          <w:rPr>
            <w:rStyle w:val="Hyperlink"/>
            <w:shd w:val="clear" w:color="auto" w:fill="FFFFFF"/>
          </w:rPr>
          <w:t>2</w:t>
        </w:r>
        <w:r w:rsidR="009D3C67">
          <w:rPr>
            <w:rStyle w:val="Hyperlink"/>
            <w:shd w:val="clear" w:color="auto" w:fill="FFFFFF"/>
          </w:rPr>
          <w:t>9</w:t>
        </w:r>
        <w:r w:rsidR="0093773C">
          <w:rPr>
            <w:rStyle w:val="Hyperlink"/>
            <w:shd w:val="clear" w:color="auto" w:fill="FFFFFF"/>
          </w:rPr>
          <w:t xml:space="preserve"> </w:t>
        </w:r>
        <w:r w:rsidR="00CD1670" w:rsidRPr="00CD1670">
          <w:rPr>
            <w:rStyle w:val="Hyperlink"/>
            <w:shd w:val="clear" w:color="auto" w:fill="FFFFFF"/>
          </w:rPr>
          <w:t>(INFCOM-2)</w:t>
        </w:r>
      </w:hyperlink>
      <w:r w:rsidR="00A85763">
        <w:rPr>
          <w:rStyle w:val="normaltextrun"/>
          <w:color w:val="000000"/>
          <w:shd w:val="clear" w:color="auto" w:fill="FFFFFF"/>
        </w:rPr>
        <w:t xml:space="preserve"> was revised accordingly.</w:t>
      </w:r>
    </w:p>
    <w:p w14:paraId="121C46C5" w14:textId="77777777" w:rsidR="007E7E75" w:rsidRDefault="0061550D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INFCOM developed the </w:t>
      </w:r>
      <w:r w:rsidR="00B13B2F">
        <w:t xml:space="preserve">WIPPS Roadmap </w:t>
      </w:r>
      <w:r w:rsidR="00386F1E">
        <w:t xml:space="preserve">till 2026 </w:t>
      </w:r>
      <w:r w:rsidR="00102564">
        <w:t xml:space="preserve">to accelerate the </w:t>
      </w:r>
      <w:r w:rsidR="00A22803">
        <w:t>evolution</w:t>
      </w:r>
      <w:r w:rsidR="00102564">
        <w:t xml:space="preserve"> of WIPPS</w:t>
      </w:r>
      <w:r w:rsidR="00386F1E">
        <w:t>.</w:t>
      </w:r>
    </w:p>
    <w:p w14:paraId="61D39F3F" w14:textId="77777777" w:rsidR="0047160B" w:rsidRPr="0047160B" w:rsidRDefault="0047160B" w:rsidP="0047160B">
      <w:pPr>
        <w:pStyle w:val="WMOBodyText"/>
        <w:rPr>
          <w:b/>
          <w:bCs/>
        </w:rPr>
      </w:pPr>
      <w:r w:rsidRPr="0047160B">
        <w:rPr>
          <w:b/>
          <w:bCs/>
        </w:rPr>
        <w:t>Consolidation of relevant resolutions and decisions</w:t>
      </w:r>
    </w:p>
    <w:p w14:paraId="0E91301F" w14:textId="77777777" w:rsidR="0047160B" w:rsidRDefault="0022039F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The seamless GDPFS has been discussed </w:t>
      </w:r>
      <w:r w:rsidR="004D4925">
        <w:t>since 2015</w:t>
      </w:r>
      <w:r w:rsidR="00DC003C">
        <w:t xml:space="preserve"> (Cg-17) and several relevant resolutions, decisions and recommendations of </w:t>
      </w:r>
      <w:r w:rsidR="007015D3">
        <w:t>Congress, E</w:t>
      </w:r>
      <w:r w:rsidR="00AB0363">
        <w:t>C</w:t>
      </w:r>
      <w:r w:rsidR="007015D3">
        <w:t xml:space="preserve"> and even </w:t>
      </w:r>
      <w:r w:rsidR="00AB0363">
        <w:t xml:space="preserve">the </w:t>
      </w:r>
      <w:r w:rsidR="007015D3">
        <w:t>Commission for Basic System</w:t>
      </w:r>
      <w:r w:rsidR="00881743">
        <w:t>s</w:t>
      </w:r>
      <w:r w:rsidR="007015D3">
        <w:t xml:space="preserve"> (CBS) remain open. </w:t>
      </w:r>
      <w:r w:rsidR="00AB0363">
        <w:t xml:space="preserve">Following the guidance from </w:t>
      </w:r>
      <w:r w:rsidR="00881743">
        <w:t>EC (</w:t>
      </w:r>
      <w:hyperlink r:id="rId21" w:anchor="page=33" w:history="1">
        <w:r w:rsidR="00881743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881743" w:rsidRPr="00D837A4">
          <w:rPr>
            <w:rStyle w:val="Hyperlink"/>
          </w:rPr>
          <w:t xml:space="preserve"> (EC-75)</w:t>
        </w:r>
      </w:hyperlink>
      <w:r w:rsidR="00881743" w:rsidRPr="000A0932">
        <w:rPr>
          <w:rStyle w:val="Hyperlink"/>
          <w:color w:val="auto"/>
        </w:rPr>
        <w:t>)</w:t>
      </w:r>
      <w:r w:rsidR="00881743" w:rsidRPr="000A0932">
        <w:t>,</w:t>
      </w:r>
      <w:r w:rsidR="00881743">
        <w:t xml:space="preserve"> </w:t>
      </w:r>
      <w:r w:rsidR="00391649">
        <w:t xml:space="preserve">those </w:t>
      </w:r>
      <w:r w:rsidR="00D27A17">
        <w:t>will be consolidated into a new resolution of Cg-19.</w:t>
      </w:r>
    </w:p>
    <w:p w14:paraId="72EFCEE1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74E081B9" w14:textId="77777777" w:rsidR="00C81119" w:rsidRDefault="000731AA" w:rsidP="005F3BCA">
      <w:pPr>
        <w:pStyle w:val="WMOBodyText"/>
        <w:numPr>
          <w:ilvl w:val="0"/>
          <w:numId w:val="46"/>
        </w:numPr>
        <w:ind w:left="0" w:firstLine="0"/>
      </w:pPr>
      <w:bookmarkStart w:id="9" w:name="_Ref108012355"/>
      <w:r w:rsidRPr="00537094">
        <w:t xml:space="preserve">Based on the above, the </w:t>
      </w:r>
      <w:r w:rsidR="00337260" w:rsidRPr="00537094">
        <w:t>Congress</w:t>
      </w:r>
      <w:r w:rsidRPr="00537094">
        <w:t xml:space="preserve"> may wish to adopt </w:t>
      </w:r>
      <w:r w:rsidR="00EA5880">
        <w:t>d</w:t>
      </w:r>
      <w:r w:rsidR="000A0932" w:rsidRPr="000A0932">
        <w:t xml:space="preserve">raft </w:t>
      </w:r>
      <w:r w:rsidR="00EA5880">
        <w:t>r</w:t>
      </w:r>
      <w:r w:rsidR="000A0932" w:rsidRPr="000A0932">
        <w:t>esolution</w:t>
      </w:r>
      <w:r w:rsidR="00532E46">
        <w:t> 4</w:t>
      </w:r>
      <w:r w:rsidR="000A0932" w:rsidRPr="000A0932">
        <w:t>.2(6)/1 (Cg</w:t>
      </w:r>
      <w:r w:rsidR="00C61E40">
        <w:noBreakHyphen/>
      </w:r>
      <w:r w:rsidR="000A0932" w:rsidRPr="000A0932">
        <w:t>19)</w:t>
      </w:r>
      <w:r w:rsidRPr="00537094">
        <w:t xml:space="preserve"> along the following lines</w:t>
      </w:r>
      <w:r>
        <w:t>.</w:t>
      </w:r>
      <w:bookmarkEnd w:id="9"/>
    </w:p>
    <w:p w14:paraId="63DD9D4D" w14:textId="77777777" w:rsidR="00624B1F" w:rsidRDefault="00624B1F" w:rsidP="00624B1F">
      <w:pPr>
        <w:pStyle w:val="WMOBodyText"/>
        <w:tabs>
          <w:tab w:val="left" w:pos="1134"/>
        </w:tabs>
      </w:pPr>
    </w:p>
    <w:p w14:paraId="47E87FFE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3D831821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69417032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532E46">
        <w:t> 4</w:t>
      </w:r>
      <w:r w:rsidR="00703571">
        <w:t>.2(6)</w:t>
      </w:r>
      <w:r w:rsidRPr="00B24FC9">
        <w:t xml:space="preserve">/1 </w:t>
      </w:r>
      <w:r w:rsidR="00703571">
        <w:t>(Cg-19)</w:t>
      </w:r>
    </w:p>
    <w:p w14:paraId="0E7A0F93" w14:textId="77777777" w:rsidR="00A80767" w:rsidRPr="00B24FC9" w:rsidRDefault="003D72BD" w:rsidP="00A80767">
      <w:pPr>
        <w:pStyle w:val="Heading2"/>
      </w:pPr>
      <w:r w:rsidRPr="003D72BD">
        <w:t>WMO Integrated Processing and Prediction System (WIPPS)</w:t>
      </w:r>
    </w:p>
    <w:p w14:paraId="7BB432F8" w14:textId="77777777" w:rsidR="004C2AC5" w:rsidRPr="00D837A4" w:rsidRDefault="004C2AC5" w:rsidP="004C2AC5">
      <w:pPr>
        <w:pStyle w:val="WMOBodyText"/>
      </w:pPr>
      <w:r w:rsidRPr="00D837A4">
        <w:t>THE WORLD METEOROLOGICAL CONGRESS,</w:t>
      </w:r>
    </w:p>
    <w:p w14:paraId="4B14599E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</w:t>
      </w:r>
      <w:r w:rsidR="000A0932">
        <w:rPr>
          <w:b/>
          <w:bCs/>
        </w:rPr>
        <w:t>:</w:t>
      </w:r>
    </w:p>
    <w:p w14:paraId="66BED03F" w14:textId="77777777" w:rsidR="000A0932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2" w:anchor="page=269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1 (Cg-17)</w:t>
        </w:r>
      </w:hyperlink>
      <w:r w:rsidR="004C2AC5" w:rsidRPr="00D837A4">
        <w:t xml:space="preserve"> – Towards a future enhanced integrated and seamless Data</w:t>
      </w:r>
      <w:r w:rsidR="004C2AC5" w:rsidRPr="00D837A4">
        <w:noBreakHyphen/>
        <w:t>processing and Forecasting System,</w:t>
      </w:r>
    </w:p>
    <w:p w14:paraId="4147F686" w14:textId="77777777" w:rsidR="000A0932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3" w:anchor="page=152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7 (EC-69)</w:t>
        </w:r>
      </w:hyperlink>
      <w:r w:rsidR="004C2AC5" w:rsidRPr="00D837A4">
        <w:t xml:space="preserve"> – Seamless Data</w:t>
      </w:r>
      <w:r w:rsidR="004C2AC5" w:rsidRPr="00D837A4">
        <w:noBreakHyphen/>
        <w:t>processing and Forecasting System,</w:t>
      </w:r>
    </w:p>
    <w:p w14:paraId="00C95344" w14:textId="77777777" w:rsidR="000A0932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4" w:anchor="page=211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0 (EC-70)</w:t>
        </w:r>
      </w:hyperlink>
      <w:r w:rsidR="004C2AC5" w:rsidRPr="00D837A4">
        <w:t xml:space="preserve"> – Further development of a seamless Global Data-processing and Forecasting System Implementation Plan,</w:t>
      </w:r>
    </w:p>
    <w:p w14:paraId="468C1059" w14:textId="77777777" w:rsidR="000A0932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5" w:anchor="page=19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="004C2AC5" w:rsidRPr="00D837A4">
          <w:rPr>
            <w:rStyle w:val="Hyperlink"/>
          </w:rPr>
          <w:t>8 (Cg-18)</w:t>
        </w:r>
      </w:hyperlink>
      <w:r w:rsidR="004C2AC5" w:rsidRPr="00D837A4">
        <w:t xml:space="preserve"> – Future Integrated Seamless Global Data-processing and Forecasting System collaborative framework,</w:t>
      </w:r>
    </w:p>
    <w:p w14:paraId="065C0C77" w14:textId="77777777" w:rsidR="000A0932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6" w:anchor="page=3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4C2AC5" w:rsidRPr="00D837A4">
          <w:rPr>
            <w:rStyle w:val="Hyperlink"/>
          </w:rPr>
          <w:t xml:space="preserve"> (EC-75)</w:t>
        </w:r>
      </w:hyperlink>
      <w:r w:rsidR="004C2AC5" w:rsidRPr="00D837A4">
        <w:t xml:space="preserve"> – Review of previous resolutions and decisions of the Executive Council, requesting consolidation of relevant resolutions and decisions,</w:t>
      </w:r>
    </w:p>
    <w:p w14:paraId="1456DFEA" w14:textId="77777777" w:rsidR="004C2AC5" w:rsidRPr="00D837A4" w:rsidRDefault="00A9452F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7" w:history="1">
        <w:r w:rsidR="004B0081" w:rsidRPr="00D65122">
          <w:rPr>
            <w:rStyle w:val="Hyperlink"/>
          </w:rPr>
          <w:t>Res</w:t>
        </w:r>
        <w:r w:rsidR="004B0081">
          <w:rPr>
            <w:rStyle w:val="Hyperlink"/>
          </w:rPr>
          <w:t>olution </w:t>
        </w:r>
        <w:r w:rsidR="001F38ED">
          <w:rPr>
            <w:rStyle w:val="Hyperlink"/>
          </w:rPr>
          <w:t>3.2(12)/1</w:t>
        </w:r>
        <w:r w:rsidR="004B0081">
          <w:rPr>
            <w:rStyle w:val="Hyperlink"/>
          </w:rPr>
          <w:t xml:space="preserve"> </w:t>
        </w:r>
        <w:r w:rsidR="004B0081" w:rsidRPr="00D65122">
          <w:rPr>
            <w:rStyle w:val="Hyperlink"/>
          </w:rPr>
          <w:t>(EC-76)</w:t>
        </w:r>
      </w:hyperlink>
      <w:r w:rsidR="00E923FF">
        <w:t xml:space="preserve"> - </w:t>
      </w:r>
      <w:r w:rsidR="0069525F" w:rsidRPr="0069525F">
        <w:t xml:space="preserve">Renewal of the </w:t>
      </w:r>
      <w:r w:rsidR="0069525F" w:rsidRPr="00D65122">
        <w:rPr>
          <w:i/>
          <w:iCs/>
        </w:rPr>
        <w:t>Guide on the</w:t>
      </w:r>
      <w:r w:rsidR="0069525F" w:rsidRPr="0069525F">
        <w:t xml:space="preserve"> </w:t>
      </w:r>
      <w:r w:rsidR="0069525F" w:rsidRPr="0069525F">
        <w:rPr>
          <w:i/>
          <w:iCs/>
        </w:rPr>
        <w:t>Global Data-processing System</w:t>
      </w:r>
      <w:r w:rsidR="0069525F" w:rsidRPr="0069525F">
        <w:t xml:space="preserve"> (WMO-No.</w:t>
      </w:r>
      <w:r w:rsidR="00532E46">
        <w:t> 3</w:t>
      </w:r>
      <w:r w:rsidR="0069525F" w:rsidRPr="0069525F">
        <w:t>05)</w:t>
      </w:r>
      <w:r w:rsidR="0069525F">
        <w:t>,</w:t>
      </w:r>
    </w:p>
    <w:p w14:paraId="63D8CDB3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 also</w:t>
      </w:r>
      <w:r w:rsidR="000A0932">
        <w:rPr>
          <w:b/>
          <w:bCs/>
        </w:rPr>
        <w:t>:</w:t>
      </w:r>
    </w:p>
    <w:p w14:paraId="0F5846FD" w14:textId="77777777" w:rsidR="000A0932" w:rsidRDefault="00A9452F" w:rsidP="000A0932">
      <w:pPr>
        <w:pStyle w:val="WMOBodyText"/>
        <w:numPr>
          <w:ilvl w:val="0"/>
          <w:numId w:val="49"/>
        </w:numPr>
        <w:ind w:left="567" w:right="-170" w:hanging="567"/>
      </w:pPr>
      <w:hyperlink r:id="rId28" w:anchor="page=141/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2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rPr>
          <w:color w:val="000000"/>
        </w:rPr>
        <w:t xml:space="preserve"> – Implementation Plan of the future seamless Data</w:t>
      </w:r>
      <w:r w:rsidR="004C2AC5" w:rsidRPr="00D837A4">
        <w:rPr>
          <w:color w:val="000000"/>
        </w:rPr>
        <w:noBreakHyphen/>
        <w:t>processing and Forecasting System</w:t>
      </w:r>
      <w:r w:rsidR="004C2AC5" w:rsidRPr="00D837A4">
        <w:t>,</w:t>
      </w:r>
    </w:p>
    <w:p w14:paraId="48A80E28" w14:textId="77777777" w:rsidR="000A0932" w:rsidRDefault="00A9452F" w:rsidP="000A0932">
      <w:pPr>
        <w:pStyle w:val="WMOBodyText"/>
        <w:numPr>
          <w:ilvl w:val="0"/>
          <w:numId w:val="49"/>
        </w:numPr>
        <w:ind w:left="567" w:right="-170" w:hanging="567"/>
      </w:pPr>
      <w:hyperlink r:id="rId29" w:anchor="page=1053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t xml:space="preserve"> – Resources for the implementation of the seamless Data</w:t>
      </w:r>
      <w:r w:rsidR="00131A11">
        <w:noBreakHyphen/>
      </w:r>
      <w:r w:rsidR="004C2AC5" w:rsidRPr="00D837A4">
        <w:t>processing and Forecasting System,</w:t>
      </w:r>
    </w:p>
    <w:p w14:paraId="723401D9" w14:textId="77777777" w:rsidR="000A0932" w:rsidRDefault="00A9452F" w:rsidP="000A0932">
      <w:pPr>
        <w:pStyle w:val="WMOBodyText"/>
        <w:numPr>
          <w:ilvl w:val="0"/>
          <w:numId w:val="49"/>
        </w:numPr>
        <w:ind w:left="567" w:right="-170" w:hanging="567"/>
      </w:pPr>
      <w:hyperlink r:id="rId30" w:anchor="page=1054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8 (CBS-16)</w:t>
        </w:r>
      </w:hyperlink>
      <w:r w:rsidR="004C2AC5" w:rsidRPr="00D837A4">
        <w:t xml:space="preserve"> – Steering Group on the </w:t>
      </w:r>
      <w:r w:rsidR="006E7E16">
        <w:t>s</w:t>
      </w:r>
      <w:r w:rsidR="004C2AC5" w:rsidRPr="00D837A4">
        <w:t>eamless Data-processing and Forecasting System – areas for consideration,</w:t>
      </w:r>
    </w:p>
    <w:p w14:paraId="5037E28F" w14:textId="77777777" w:rsidR="004C2AC5" w:rsidRPr="00D837A4" w:rsidRDefault="00A9452F" w:rsidP="000A0932">
      <w:pPr>
        <w:pStyle w:val="WMOBodyText"/>
        <w:numPr>
          <w:ilvl w:val="0"/>
          <w:numId w:val="49"/>
        </w:numPr>
        <w:ind w:left="567" w:right="-170" w:hanging="567"/>
      </w:pPr>
      <w:hyperlink r:id="rId31" w:anchor="page=1059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3 (CBS-16)</w:t>
        </w:r>
      </w:hyperlink>
      <w:r w:rsidR="004C2AC5" w:rsidRPr="00D837A4">
        <w:t xml:space="preserve"> – Continuance of the work of the Executive Council Steering Group on the </w:t>
      </w:r>
      <w:r w:rsidR="00691715">
        <w:t>s</w:t>
      </w:r>
      <w:r w:rsidR="004C2AC5" w:rsidRPr="00D837A4">
        <w:t>eamless Data-processing and Forecasting System,</w:t>
      </w:r>
    </w:p>
    <w:p w14:paraId="0AFB6431" w14:textId="77777777" w:rsidR="004C2AC5" w:rsidRPr="00D837A4" w:rsidRDefault="004C2AC5" w:rsidP="004C2AC5">
      <w:pPr>
        <w:pStyle w:val="WMOBodyText"/>
      </w:pPr>
      <w:r w:rsidRPr="00D837A4">
        <w:rPr>
          <w:b/>
          <w:bCs/>
        </w:rPr>
        <w:t>Having examined</w:t>
      </w:r>
      <w:r w:rsidRPr="00D837A4">
        <w:t xml:space="preserve"> </w:t>
      </w:r>
      <w:hyperlink r:id="rId32" w:anchor="page=1027" w:history="1">
        <w:r w:rsidRPr="00BB6D48">
          <w:rPr>
            <w:rStyle w:val="Hyperlink"/>
          </w:rPr>
          <w:t>Recommendation</w:t>
        </w:r>
        <w:r w:rsidR="00532E46" w:rsidRPr="00BB6D48">
          <w:rPr>
            <w:rStyle w:val="Hyperlink"/>
          </w:rPr>
          <w:t> 2</w:t>
        </w:r>
        <w:r w:rsidR="008F705D" w:rsidRPr="00BB6D48">
          <w:rPr>
            <w:rStyle w:val="Hyperlink"/>
          </w:rPr>
          <w:t xml:space="preserve">3 </w:t>
        </w:r>
        <w:r w:rsidRPr="00BB6D48">
          <w:rPr>
            <w:rStyle w:val="Hyperlink"/>
          </w:rPr>
          <w:t>(INFCOM-2)</w:t>
        </w:r>
      </w:hyperlink>
      <w:r w:rsidR="004B0081">
        <w:t xml:space="preserve"> </w:t>
      </w:r>
      <w:r w:rsidR="002F3948" w:rsidRPr="00D837A4">
        <w:t>–</w:t>
      </w:r>
      <w:r w:rsidR="004B0081">
        <w:t xml:space="preserve"> </w:t>
      </w:r>
      <w:r w:rsidR="006C6C54">
        <w:t>Seamless Global Data-processing and Forecasting System Roadmap with the new name of the Global Data-processing and Forecasting System</w:t>
      </w:r>
      <w:r w:rsidR="004B0081">
        <w:t>,</w:t>
      </w:r>
    </w:p>
    <w:p w14:paraId="693F4FEA" w14:textId="77777777" w:rsidR="004C2AC5" w:rsidRPr="00D837A4" w:rsidRDefault="004C2AC5" w:rsidP="004C2AC5">
      <w:pPr>
        <w:pStyle w:val="WMOBodyText"/>
      </w:pPr>
      <w:r w:rsidRPr="00D837A4">
        <w:rPr>
          <w:b/>
          <w:bCs/>
        </w:rPr>
        <w:t xml:space="preserve">Welcomes </w:t>
      </w:r>
      <w:r w:rsidRPr="00D837A4">
        <w:t xml:space="preserve">the progress of implementation of Seamless GDPFS following the Seamless GDPFS Collaborative Framework (Annex of </w:t>
      </w:r>
      <w:hyperlink r:id="rId33" w:anchor="page=194" w:history="1">
        <w:r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Pr="00D837A4">
          <w:rPr>
            <w:rStyle w:val="Hyperlink"/>
          </w:rPr>
          <w:t>8</w:t>
        </w:r>
        <w:r w:rsidR="008F705D">
          <w:rPr>
            <w:rStyle w:val="Hyperlink"/>
          </w:rPr>
          <w:t xml:space="preserve"> </w:t>
        </w:r>
        <w:r w:rsidRPr="00D837A4">
          <w:rPr>
            <w:rStyle w:val="Hyperlink"/>
          </w:rPr>
          <w:t>(Cg-18)</w:t>
        </w:r>
      </w:hyperlink>
      <w:r w:rsidRPr="00D837A4">
        <w:t>);</w:t>
      </w:r>
    </w:p>
    <w:p w14:paraId="3CE9B2FA" w14:textId="77777777" w:rsidR="004C2AC5" w:rsidRPr="006139EC" w:rsidRDefault="004C2AC5" w:rsidP="004C2AC5">
      <w:pPr>
        <w:pStyle w:val="WMOBodyText"/>
      </w:pPr>
      <w:r w:rsidRPr="00D837A4">
        <w:rPr>
          <w:b/>
          <w:bCs/>
        </w:rPr>
        <w:t>Takes note of:</w:t>
      </w:r>
    </w:p>
    <w:p w14:paraId="6C83FB08" w14:textId="77777777" w:rsidR="004C2AC5" w:rsidRPr="00D837A4" w:rsidRDefault="004C2AC5" w:rsidP="004C2AC5">
      <w:pPr>
        <w:pStyle w:val="WMOBodyText"/>
        <w:ind w:left="567" w:hanging="567"/>
      </w:pPr>
      <w:r w:rsidRPr="00D837A4">
        <w:t>(1)</w:t>
      </w:r>
      <w:r w:rsidRPr="00D837A4">
        <w:tab/>
        <w:t xml:space="preserve">The decision by </w:t>
      </w:r>
      <w:r w:rsidR="00FF42DB">
        <w:t>the Commission for Observation, Infrastructure and Information Systems (</w:t>
      </w:r>
      <w:r w:rsidRPr="00D837A4">
        <w:t>INFCOM</w:t>
      </w:r>
      <w:r w:rsidR="00FF42DB">
        <w:t>)</w:t>
      </w:r>
      <w:r w:rsidRPr="00D837A4">
        <w:t xml:space="preserve"> to adopt WIPPS as the new name of the future GDPFS;</w:t>
      </w:r>
    </w:p>
    <w:p w14:paraId="1E42566C" w14:textId="77777777" w:rsidR="004B0081" w:rsidRDefault="004C2AC5" w:rsidP="004C2AC5">
      <w:pPr>
        <w:pStyle w:val="WMOBodyText"/>
        <w:ind w:left="567" w:hanging="567"/>
      </w:pPr>
      <w:r w:rsidRPr="00D837A4">
        <w:t>(2)</w:t>
      </w:r>
      <w:r w:rsidRPr="00D837A4">
        <w:tab/>
        <w:t>The development of the WIPPS Roadmap (2022</w:t>
      </w:r>
      <w:r>
        <w:t>–</w:t>
      </w:r>
      <w:r w:rsidRPr="00D837A4">
        <w:t xml:space="preserve">2026) as provided </w:t>
      </w:r>
      <w:r w:rsidR="004B0081">
        <w:t xml:space="preserve">in </w:t>
      </w:r>
      <w:hyperlink r:id="rId34" w:history="1">
        <w:r w:rsidR="004B0081" w:rsidRPr="004B0081">
          <w:rPr>
            <w:rStyle w:val="Hyperlink"/>
          </w:rPr>
          <w:t>Cg-19/INF.</w:t>
        </w:r>
        <w:r w:rsidR="004E2F20" w:rsidRPr="004B0081">
          <w:rPr>
            <w:rStyle w:val="Hyperlink"/>
          </w:rPr>
          <w:t xml:space="preserve"> 4.2(6)</w:t>
        </w:r>
      </w:hyperlink>
      <w:r w:rsidRPr="004B0081">
        <w:t>;</w:t>
      </w:r>
    </w:p>
    <w:p w14:paraId="71FA3217" w14:textId="77777777" w:rsidR="004B0081" w:rsidRDefault="004B0081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66099CA" w14:textId="77777777" w:rsidR="000E73C8" w:rsidRDefault="004C2AC5" w:rsidP="004C2AC5">
      <w:pPr>
        <w:pStyle w:val="WMOBodyText"/>
        <w:ind w:right="-227"/>
        <w:rPr>
          <w:b/>
          <w:bCs/>
          <w:spacing w:val="-2"/>
        </w:rPr>
      </w:pPr>
      <w:r w:rsidRPr="006139EC">
        <w:rPr>
          <w:b/>
          <w:bCs/>
          <w:spacing w:val="-2"/>
        </w:rPr>
        <w:lastRenderedPageBreak/>
        <w:t>Decides</w:t>
      </w:r>
      <w:r w:rsidR="000A0932">
        <w:rPr>
          <w:b/>
          <w:bCs/>
          <w:spacing w:val="-2"/>
        </w:rPr>
        <w:t>:</w:t>
      </w:r>
    </w:p>
    <w:p w14:paraId="62F8908E" w14:textId="77777777" w:rsidR="004C2AC5" w:rsidRDefault="000E73C8" w:rsidP="00EE77DD">
      <w:pPr>
        <w:pStyle w:val="WMOBodyText"/>
        <w:ind w:left="630" w:hanging="630"/>
        <w:rPr>
          <w:spacing w:val="-2"/>
        </w:rPr>
      </w:pPr>
      <w:r>
        <w:t>(1)</w:t>
      </w:r>
      <w:r w:rsidRPr="00D837A4">
        <w:tab/>
      </w:r>
      <w:r w:rsidR="00EE77DD">
        <w:t>T</w:t>
      </w:r>
      <w:r w:rsidR="004C2AC5" w:rsidRPr="00B55DB4">
        <w:t>o rename</w:t>
      </w:r>
      <w:r w:rsidR="004C2AC5" w:rsidRPr="005808F2">
        <w:t xml:space="preserve"> the Seamless GDPFS Collaborative Framework </w:t>
      </w:r>
      <w:r w:rsidR="004C2AC5" w:rsidRPr="009C3004">
        <w:rPr>
          <w:spacing w:val="-2"/>
        </w:rPr>
        <w:t xml:space="preserve">(Annex of </w:t>
      </w:r>
      <w:hyperlink r:id="rId35" w:anchor="page=194" w:history="1">
        <w:r w:rsidR="004C2AC5" w:rsidRPr="009C3004">
          <w:rPr>
            <w:rStyle w:val="Hyperlink"/>
            <w:spacing w:val="-2"/>
          </w:rPr>
          <w:t>Resolution 58 (Cg</w:t>
        </w:r>
        <w:r w:rsidR="00251082">
          <w:rPr>
            <w:rStyle w:val="Hyperlink"/>
            <w:spacing w:val="-2"/>
          </w:rPr>
          <w:noBreakHyphen/>
        </w:r>
        <w:r w:rsidR="004C2AC5" w:rsidRPr="009C3004">
          <w:rPr>
            <w:rStyle w:val="Hyperlink"/>
            <w:spacing w:val="-2"/>
          </w:rPr>
          <w:t>18)</w:t>
        </w:r>
      </w:hyperlink>
      <w:r w:rsidR="004C2AC5" w:rsidRPr="009C3004">
        <w:rPr>
          <w:spacing w:val="-2"/>
        </w:rPr>
        <w:t>) as the WIPPS Collaborative Framework</w:t>
      </w:r>
      <w:r w:rsidR="008126A8">
        <w:rPr>
          <w:spacing w:val="-2"/>
        </w:rPr>
        <w:t>;</w:t>
      </w:r>
    </w:p>
    <w:p w14:paraId="74CE7DEF" w14:textId="63B60D83" w:rsidR="008126A8" w:rsidRDefault="008126A8" w:rsidP="005808F2">
      <w:pPr>
        <w:pStyle w:val="WMOBodyText"/>
        <w:ind w:left="630" w:hanging="630"/>
        <w:rPr>
          <w:i/>
          <w:iCs/>
          <w:lang w:val="en-US"/>
        </w:rPr>
      </w:pPr>
      <w:del w:id="10" w:author="Yuki Honda" w:date="2023-05-24T23:45:00Z">
        <w:r w:rsidDel="0020281A">
          <w:delText>(2)</w:delText>
        </w:r>
        <w:r w:rsidDel="0020281A">
          <w:tab/>
          <w:delText xml:space="preserve">To </w:delText>
        </w:r>
        <w:r w:rsidR="00A23865" w:rsidDel="0020281A">
          <w:delText xml:space="preserve">amend the </w:delText>
        </w:r>
        <w:r w:rsidR="00E76272" w:rsidRPr="00166B5B" w:rsidDel="0020281A">
          <w:rPr>
            <w:i/>
            <w:iCs/>
          </w:rPr>
          <w:delText>Guide to the Global Data-processing and Forecasting System</w:delText>
        </w:r>
        <w:r w:rsidR="00A23865" w:rsidDel="0020281A">
          <w:delText xml:space="preserve"> (WMO</w:delText>
        </w:r>
        <w:r w:rsidR="00FD66D2" w:rsidDel="0020281A">
          <w:noBreakHyphen/>
        </w:r>
        <w:r w:rsidR="00A23865" w:rsidDel="0020281A">
          <w:delText>No.</w:delText>
        </w:r>
        <w:r w:rsidR="0039735F" w:rsidDel="0020281A">
          <w:delText> </w:delText>
        </w:r>
        <w:r w:rsidR="00A23865" w:rsidDel="0020281A">
          <w:delText xml:space="preserve">305) </w:delText>
        </w:r>
        <w:r w:rsidR="00FB50A7" w:rsidDel="0020281A">
          <w:delText xml:space="preserve">as provided </w:delText>
        </w:r>
        <w:r w:rsidR="002D3D47" w:rsidDel="0020281A">
          <w:delText xml:space="preserve">in </w:delText>
        </w:r>
        <w:r w:rsidDel="0020281A">
          <w:fldChar w:fldCharType="begin"/>
        </w:r>
        <w:r w:rsidDel="0020281A">
          <w:delInstrText xml:space="preserve"> HYPERLINK \l "_Annex_1_to" </w:delInstrText>
        </w:r>
        <w:r w:rsidDel="0020281A">
          <w:fldChar w:fldCharType="separate"/>
        </w:r>
        <w:r w:rsidR="000A0932" w:rsidRPr="000A0932" w:rsidDel="0020281A">
          <w:rPr>
            <w:rStyle w:val="Hyperlink"/>
          </w:rPr>
          <w:delText>a</w:delText>
        </w:r>
        <w:r w:rsidR="002D3D47" w:rsidRPr="000A0932" w:rsidDel="0020281A">
          <w:rPr>
            <w:rStyle w:val="Hyperlink"/>
          </w:rPr>
          <w:delText>nnex</w:delText>
        </w:r>
        <w:r w:rsidDel="0020281A">
          <w:rPr>
            <w:rStyle w:val="Hyperlink"/>
          </w:rPr>
          <w:fldChar w:fldCharType="end"/>
        </w:r>
        <w:r w:rsidR="002D3D47" w:rsidDel="0020281A">
          <w:delText xml:space="preserve"> </w:delText>
        </w:r>
        <w:r w:rsidR="008B4241" w:rsidDel="0020281A">
          <w:delText>to the present resolution;</w:delText>
        </w:r>
      </w:del>
      <w:ins w:id="11" w:author="Yuki Honda" w:date="2023-05-24T23:45:00Z">
        <w:r w:rsidR="005A6139" w:rsidRPr="00DF4075">
          <w:rPr>
            <w:i/>
            <w:iCs/>
            <w:lang w:val="en-US"/>
          </w:rPr>
          <w:t>[Secretariat</w:t>
        </w:r>
      </w:ins>
      <w:ins w:id="12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13" w:author="Yuki Honda" w:date="2023-05-24T23:45:00Z">
        <w:r w:rsidR="005A6139" w:rsidRPr="00DF4075">
          <w:rPr>
            <w:i/>
            <w:iCs/>
            <w:lang w:val="en-US"/>
          </w:rPr>
          <w:t>]</w:t>
        </w:r>
      </w:ins>
    </w:p>
    <w:p w14:paraId="30C23EAC" w14:textId="4831BD4E" w:rsidR="002A44F7" w:rsidRPr="00AA3AD5" w:rsidRDefault="005A6139" w:rsidP="002A44F7">
      <w:pPr>
        <w:pStyle w:val="WMOBodyText"/>
        <w:ind w:left="630" w:hanging="630"/>
        <w:rPr>
          <w:ins w:id="14" w:author="Yuki Honda" w:date="2023-05-24T23:46:00Z"/>
          <w:lang w:val="en-US"/>
        </w:rPr>
      </w:pPr>
      <w:ins w:id="15" w:author="Yuki Honda" w:date="2023-05-24T23:45:00Z">
        <w:r>
          <w:t>(2)</w:t>
        </w:r>
        <w:r>
          <w:tab/>
        </w:r>
      </w:ins>
      <w:ins w:id="16" w:author="Yuki Honda" w:date="2023-05-24T23:46:00Z">
        <w:r w:rsidR="002A44F7">
          <w:t xml:space="preserve">To change the title of the </w:t>
        </w:r>
      </w:ins>
      <w:r w:rsidR="00004E6D">
        <w:rPr>
          <w:i/>
          <w:iCs/>
        </w:rPr>
        <w:fldChar w:fldCharType="begin"/>
      </w:r>
      <w:r w:rsidR="00004E6D">
        <w:rPr>
          <w:i/>
          <w:iCs/>
        </w:rPr>
        <w:instrText xml:space="preserve"> HYPERLINK "https://library.wmo.int/index.php?lvl=notice_display&amp;id=12793" </w:instrText>
      </w:r>
      <w:r w:rsidR="00004E6D">
        <w:rPr>
          <w:i/>
          <w:iCs/>
        </w:rPr>
        <w:fldChar w:fldCharType="separate"/>
      </w:r>
      <w:ins w:id="17" w:author="Yuki Honda" w:date="2023-05-24T23:46:00Z">
        <w:r w:rsidR="002A44F7" w:rsidRPr="00004E6D">
          <w:rPr>
            <w:rStyle w:val="Hyperlink"/>
            <w:i/>
            <w:iCs/>
          </w:rPr>
          <w:t>Manual on the Global Data-processing and Forecasting System</w:t>
        </w:r>
      </w:ins>
      <w:r w:rsidR="00004E6D">
        <w:rPr>
          <w:i/>
          <w:iCs/>
        </w:rPr>
        <w:fldChar w:fldCharType="end"/>
      </w:r>
      <w:ins w:id="18" w:author="Yuki Honda" w:date="2023-05-24T23:46:00Z">
        <w:r w:rsidR="002A44F7">
          <w:t xml:space="preserve"> (WMO-No.</w:t>
        </w:r>
      </w:ins>
      <w:ins w:id="19" w:author="Kirsty Mackay" w:date="2023-05-26T11:22:00Z">
        <w:r w:rsidR="006B73E5">
          <w:rPr>
            <w:lang w:val="en-CH"/>
          </w:rPr>
          <w:t> </w:t>
        </w:r>
      </w:ins>
      <w:ins w:id="20" w:author="Yuki Honda" w:date="2023-05-24T23:46:00Z">
        <w:r w:rsidR="002A44F7">
          <w:t xml:space="preserve">485) to the </w:t>
        </w:r>
        <w:r w:rsidR="002A44F7" w:rsidRPr="00AA3AD5">
          <w:rPr>
            <w:i/>
            <w:iCs/>
          </w:rPr>
          <w:t>Manual on the WMO Integrated Processing and Prediction System</w:t>
        </w:r>
        <w:r w:rsidR="002A44F7">
          <w:t xml:space="preserve">; and </w:t>
        </w:r>
        <w:r w:rsidR="002A44F7" w:rsidRPr="00AA3AD5">
          <w:rPr>
            <w:i/>
            <w:iCs/>
            <w:lang w:val="en-US"/>
          </w:rPr>
          <w:t>[Secretariat</w:t>
        </w:r>
      </w:ins>
      <w:ins w:id="21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22" w:author="Yuki Honda" w:date="2023-05-24T23:46:00Z">
        <w:r w:rsidR="002A44F7" w:rsidRPr="00AA3AD5">
          <w:rPr>
            <w:i/>
            <w:iCs/>
            <w:lang w:val="en-US"/>
          </w:rPr>
          <w:t>]</w:t>
        </w:r>
      </w:ins>
    </w:p>
    <w:p w14:paraId="26EB2846" w14:textId="4A744FD0" w:rsidR="002A44F7" w:rsidRDefault="002A44F7" w:rsidP="002A44F7">
      <w:pPr>
        <w:pStyle w:val="WMOBodyText"/>
        <w:ind w:left="630" w:hanging="630"/>
        <w:rPr>
          <w:ins w:id="23" w:author="Yuki Honda" w:date="2023-05-24T23:46:00Z"/>
        </w:rPr>
      </w:pPr>
      <w:ins w:id="24" w:author="Yuki Honda" w:date="2023-05-24T23:46:00Z">
        <w:r>
          <w:t>(3)</w:t>
        </w:r>
        <w:r>
          <w:tab/>
          <w:t xml:space="preserve">To change the title of the </w:t>
        </w:r>
      </w:ins>
      <w:r w:rsidR="002E3DA5">
        <w:rPr>
          <w:i/>
          <w:iCs/>
        </w:rPr>
        <w:fldChar w:fldCharType="begin"/>
      </w:r>
      <w:r w:rsidR="002E3DA5">
        <w:rPr>
          <w:i/>
          <w:iCs/>
        </w:rPr>
        <w:instrText xml:space="preserve"> HYPERLINK "https://library.wmo.int/index.php?lvl=notice_display&amp;id=6832" \l ".ZCvy33ZBw2w" </w:instrText>
      </w:r>
      <w:r w:rsidR="002E3DA5">
        <w:rPr>
          <w:i/>
          <w:iCs/>
        </w:rPr>
        <w:fldChar w:fldCharType="separate"/>
      </w:r>
      <w:ins w:id="25" w:author="Yuki Honda" w:date="2023-05-24T23:46:00Z">
        <w:r w:rsidRPr="002E3DA5">
          <w:rPr>
            <w:rStyle w:val="Hyperlink"/>
            <w:i/>
            <w:iCs/>
          </w:rPr>
          <w:t xml:space="preserve">Guide </w:t>
        </w:r>
      </w:ins>
      <w:ins w:id="26" w:author="Kirsty Mackay" w:date="2023-05-26T11:41:00Z">
        <w:r w:rsidR="005D48E3" w:rsidRPr="002E3DA5">
          <w:rPr>
            <w:rStyle w:val="Hyperlink"/>
            <w:i/>
            <w:iCs/>
            <w:lang w:val="en-CH"/>
          </w:rPr>
          <w:t>on</w:t>
        </w:r>
      </w:ins>
      <w:ins w:id="27" w:author="Yuki Honda" w:date="2023-05-24T23:46:00Z">
        <w:r w:rsidRPr="002E3DA5">
          <w:rPr>
            <w:rStyle w:val="Hyperlink"/>
            <w:i/>
            <w:iCs/>
          </w:rPr>
          <w:t xml:space="preserve"> the</w:t>
        </w:r>
        <w:r w:rsidRPr="002E3DA5">
          <w:rPr>
            <w:rStyle w:val="Hyperlink"/>
          </w:rPr>
          <w:t xml:space="preserve"> </w:t>
        </w:r>
        <w:r w:rsidRPr="002E3DA5">
          <w:rPr>
            <w:rStyle w:val="Hyperlink"/>
            <w:i/>
            <w:iCs/>
          </w:rPr>
          <w:t>Global Data-processing System</w:t>
        </w:r>
      </w:ins>
      <w:r w:rsidR="002E3DA5">
        <w:rPr>
          <w:i/>
          <w:iCs/>
        </w:rPr>
        <w:fldChar w:fldCharType="end"/>
      </w:r>
      <w:ins w:id="28" w:author="Yuki Honda" w:date="2023-05-24T23:46:00Z">
        <w:r>
          <w:t xml:space="preserve"> (WMO-No.</w:t>
        </w:r>
      </w:ins>
      <w:ins w:id="29" w:author="Kirsty Mackay" w:date="2023-05-26T11:23:00Z">
        <w:r w:rsidR="00520F39">
          <w:rPr>
            <w:lang w:val="en-CH"/>
          </w:rPr>
          <w:t> </w:t>
        </w:r>
      </w:ins>
      <w:ins w:id="30" w:author="Yuki Honda" w:date="2023-05-24T23:46:00Z">
        <w:r>
          <w:t xml:space="preserve">305) to the </w:t>
        </w:r>
        <w:r>
          <w:rPr>
            <w:i/>
            <w:iCs/>
          </w:rPr>
          <w:t>Guide to</w:t>
        </w:r>
        <w:r w:rsidRPr="00CB7809">
          <w:rPr>
            <w:i/>
            <w:iCs/>
          </w:rPr>
          <w:t xml:space="preserve"> the WMO Integrated Processing and Prediction System</w:t>
        </w:r>
      </w:ins>
      <w:ins w:id="31" w:author="Francoise Fol" w:date="2023-05-25T09:03:00Z">
        <w:r w:rsidR="00B21B27">
          <w:rPr>
            <w:i/>
            <w:iCs/>
            <w:lang w:val="en-CH"/>
          </w:rPr>
          <w:t>;</w:t>
        </w:r>
      </w:ins>
      <w:ins w:id="32" w:author="Yuki Honda" w:date="2023-05-24T23:46:00Z">
        <w:r>
          <w:rPr>
            <w:i/>
            <w:iCs/>
          </w:rPr>
          <w:t xml:space="preserve"> </w:t>
        </w:r>
        <w:r w:rsidRPr="00DF4075">
          <w:rPr>
            <w:i/>
            <w:iCs/>
            <w:lang w:val="en-US"/>
          </w:rPr>
          <w:t>[Secretariat</w:t>
        </w:r>
      </w:ins>
      <w:ins w:id="33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34" w:author="Yuki Honda" w:date="2023-05-24T23:46:00Z">
        <w:r w:rsidRPr="00DF4075">
          <w:rPr>
            <w:i/>
            <w:iCs/>
            <w:lang w:val="en-US"/>
          </w:rPr>
          <w:t>]</w:t>
        </w:r>
      </w:ins>
    </w:p>
    <w:p w14:paraId="2674CC77" w14:textId="77777777" w:rsidR="004C2AC5" w:rsidRDefault="004C2AC5" w:rsidP="004C2AC5">
      <w:pPr>
        <w:pStyle w:val="WMOBodyText"/>
      </w:pPr>
      <w:r w:rsidRPr="00D837A4">
        <w:rPr>
          <w:b/>
          <w:bCs/>
        </w:rPr>
        <w:t>Encourages</w:t>
      </w:r>
      <w:r w:rsidRPr="00D837A4">
        <w:t xml:space="preserve"> INFCOM to accelerate the evolution of WIPPS following the WIPPS Roadmap and WIPPS Collaborative Framework;</w:t>
      </w:r>
    </w:p>
    <w:p w14:paraId="69D4AC32" w14:textId="592CD83F" w:rsidR="00721342" w:rsidRDefault="00721342" w:rsidP="004C2AC5">
      <w:pPr>
        <w:pStyle w:val="WMOBodyText"/>
      </w:pPr>
      <w:del w:id="35" w:author="Yuki Honda" w:date="2023-05-24T23:46:00Z">
        <w:r w:rsidRPr="005808F2" w:rsidDel="002A44F7">
          <w:rPr>
            <w:b/>
            <w:bCs/>
          </w:rPr>
          <w:delText>Requests</w:delText>
        </w:r>
        <w:r w:rsidDel="002A44F7">
          <w:delText xml:space="preserve"> INFCOM to prepare the draft amendment to the </w:delText>
        </w:r>
        <w:r w:rsidDel="002A44F7">
          <w:fldChar w:fldCharType="begin"/>
        </w:r>
        <w:r w:rsidDel="002A44F7">
          <w:delInstrText xml:space="preserve"> HYPERLINK "https://library.wmo.int/index.php?lvl=notice_display&amp;id=14073" \l ".ZCvx-HZBw2w" </w:delInstrText>
        </w:r>
        <w:r w:rsidDel="002A44F7">
          <w:fldChar w:fldCharType="separate"/>
        </w:r>
        <w:r w:rsidR="004B0081" w:rsidRPr="005F3BCA" w:rsidDel="002A44F7">
          <w:rPr>
            <w:rStyle w:val="Hyperlink"/>
            <w:i/>
            <w:iCs/>
          </w:rPr>
          <w:delText>Technical Regulations</w:delText>
        </w:r>
        <w:r w:rsidDel="002A44F7">
          <w:rPr>
            <w:rStyle w:val="Hyperlink"/>
            <w:i/>
            <w:iCs/>
          </w:rPr>
          <w:fldChar w:fldCharType="end"/>
        </w:r>
        <w:r w:rsidR="004B0081" w:rsidDel="002A44F7">
          <w:delText xml:space="preserve"> </w:delText>
        </w:r>
        <w:r w:rsidDel="002A44F7">
          <w:delText>(WMO</w:delText>
        </w:r>
        <w:r w:rsidR="00FD66D2" w:rsidDel="002A44F7">
          <w:noBreakHyphen/>
        </w:r>
        <w:r w:rsidDel="002A44F7">
          <w:delText>No.</w:delText>
        </w:r>
        <w:r w:rsidR="00FD66D2" w:rsidDel="002A44F7">
          <w:delText> </w:delText>
        </w:r>
        <w:r w:rsidDel="002A44F7">
          <w:delText xml:space="preserve">49), the </w:delText>
        </w:r>
        <w:r w:rsidDel="002A44F7">
          <w:fldChar w:fldCharType="begin"/>
        </w:r>
        <w:r w:rsidDel="002A44F7">
          <w:delInstrText xml:space="preserve"> HYPERLINK "https://library.wmo.int/index.php?lvl=notice_display&amp;id=12793" \l ".ZCvybHZBw2w" </w:delInstrText>
        </w:r>
        <w:r w:rsidDel="002A44F7">
          <w:fldChar w:fldCharType="separate"/>
        </w:r>
        <w:r w:rsidR="004B0081" w:rsidRPr="005F3BCA" w:rsidDel="002A44F7">
          <w:rPr>
            <w:rStyle w:val="Hyperlink"/>
            <w:i/>
            <w:iCs/>
          </w:rPr>
          <w:delText>Manual on the Global Data-processing and Forecasting System</w:delText>
        </w:r>
        <w:r w:rsidDel="002A44F7">
          <w:rPr>
            <w:rStyle w:val="Hyperlink"/>
            <w:i/>
            <w:iCs/>
          </w:rPr>
          <w:fldChar w:fldCharType="end"/>
        </w:r>
        <w:r w:rsidR="004B0081" w:rsidDel="002A44F7">
          <w:delText xml:space="preserve"> </w:delText>
        </w:r>
        <w:r w:rsidDel="002A44F7">
          <w:delText>(WMO</w:delText>
        </w:r>
        <w:r w:rsidR="00A01EBC" w:rsidDel="002A44F7">
          <w:noBreakHyphen/>
        </w:r>
        <w:r w:rsidDel="002A44F7">
          <w:delText>No.</w:delText>
        </w:r>
        <w:r w:rsidR="00FD66D2" w:rsidDel="002A44F7">
          <w:delText> </w:delText>
        </w:r>
        <w:r w:rsidDel="002A44F7">
          <w:delText xml:space="preserve">485) and the </w:delText>
        </w:r>
        <w:r w:rsidRPr="004B0081" w:rsidDel="002A44F7">
          <w:rPr>
            <w:i/>
            <w:iCs/>
          </w:rPr>
          <w:delText>Guide to GDPFS</w:delText>
        </w:r>
        <w:r w:rsidDel="002A44F7">
          <w:delText xml:space="preserve"> (WMO-No.</w:delText>
        </w:r>
        <w:r w:rsidR="00FD66D2" w:rsidDel="002A44F7">
          <w:delText> </w:delText>
        </w:r>
        <w:r w:rsidDel="002A44F7">
          <w:delText xml:space="preserve">305) </w:delText>
        </w:r>
        <w:r w:rsidR="00D05175" w:rsidDel="002A44F7">
          <w:delText>to replace GDPFS with WIPPS;</w:delText>
        </w:r>
      </w:del>
      <w:ins w:id="36" w:author="Yuki Honda" w:date="2023-05-24T23:46:00Z">
        <w:r w:rsidR="00344FDE" w:rsidRPr="00DF4075">
          <w:rPr>
            <w:i/>
            <w:iCs/>
            <w:lang w:val="en-US"/>
          </w:rPr>
          <w:t>[Secretariat</w:t>
        </w:r>
      </w:ins>
      <w:ins w:id="37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38" w:author="Yuki Honda" w:date="2023-05-24T23:46:00Z">
        <w:r w:rsidR="00344FDE" w:rsidRPr="00DF4075">
          <w:rPr>
            <w:i/>
            <w:iCs/>
            <w:lang w:val="en-US"/>
          </w:rPr>
          <w:t>]</w:t>
        </w:r>
      </w:ins>
    </w:p>
    <w:p w14:paraId="1EDEF87F" w14:textId="1E6939EC" w:rsidR="001433AC" w:rsidRPr="00C96319" w:rsidRDefault="00940860" w:rsidP="00940860">
      <w:pPr>
        <w:pStyle w:val="WMOBodyText"/>
      </w:pPr>
      <w:del w:id="39" w:author="Yuki Honda" w:date="2023-05-24T23:46:00Z">
        <w:r w:rsidRPr="005808F2" w:rsidDel="00344FDE">
          <w:rPr>
            <w:b/>
            <w:bCs/>
          </w:rPr>
          <w:delText>Affirms</w:delText>
        </w:r>
        <w:r w:rsidDel="00344FDE">
          <w:delText xml:space="preserve"> the authority of the Executive Council to adopt the new revised </w:delText>
        </w:r>
        <w:r w:rsidR="00D9331C" w:rsidDel="00344FDE">
          <w:delText xml:space="preserve">Technical Regulations, </w:delText>
        </w:r>
        <w:r w:rsidDel="00344FDE">
          <w:delText xml:space="preserve">Manual </w:delText>
        </w:r>
        <w:r w:rsidR="00D9331C" w:rsidDel="00344FDE">
          <w:delText xml:space="preserve">and Guide </w:delText>
        </w:r>
        <w:r w:rsidDel="00344FDE">
          <w:delText xml:space="preserve">as </w:delText>
        </w:r>
        <w:r w:rsidR="00DF171E" w:rsidDel="00344FDE">
          <w:delText>they</w:delText>
        </w:r>
        <w:r w:rsidDel="00344FDE">
          <w:delText xml:space="preserve"> will be completed after the time of </w:delText>
        </w:r>
        <w:r w:rsidR="000A0932" w:rsidDel="00344FDE">
          <w:delText>Cg-19</w:delText>
        </w:r>
        <w:r w:rsidDel="00344FDE">
          <w:delText xml:space="preserve"> and before </w:delText>
        </w:r>
        <w:r w:rsidR="00102A0A" w:rsidDel="00344FDE">
          <w:delText>Cg-20</w:delText>
        </w:r>
        <w:r w:rsidDel="00344FDE">
          <w:delText xml:space="preserve">, noting that the revised </w:delText>
        </w:r>
        <w:r w:rsidR="00557C05" w:rsidDel="00344FDE">
          <w:delText>Technical Regulations, Manual and Guide</w:delText>
        </w:r>
        <w:r w:rsidDel="00344FDE">
          <w:delText xml:space="preserve"> would not compromise the operation and development of the </w:delText>
        </w:r>
        <w:r w:rsidR="006248BB" w:rsidDel="00344FDE">
          <w:delText>WIPPS</w:delText>
        </w:r>
        <w:r w:rsidDel="00344FDE">
          <w:delText>;</w:delText>
        </w:r>
      </w:del>
      <w:ins w:id="40" w:author="Yuki Honda" w:date="2023-05-24T23:46:00Z">
        <w:r w:rsidR="00344FDE" w:rsidRPr="00DF4075">
          <w:rPr>
            <w:i/>
            <w:iCs/>
            <w:lang w:val="en-US"/>
          </w:rPr>
          <w:t>[Secretariat</w:t>
        </w:r>
      </w:ins>
      <w:ins w:id="41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42" w:author="Yuki Honda" w:date="2023-05-24T23:46:00Z">
        <w:r w:rsidR="00344FDE" w:rsidRPr="00DF4075">
          <w:rPr>
            <w:i/>
            <w:iCs/>
            <w:lang w:val="en-US"/>
          </w:rPr>
          <w:t>]</w:t>
        </w:r>
      </w:ins>
    </w:p>
    <w:p w14:paraId="6AEFDD0D" w14:textId="77777777" w:rsidR="004C2AC5" w:rsidRDefault="004C2AC5" w:rsidP="004C2AC5">
      <w:pPr>
        <w:pStyle w:val="WMOBodyText"/>
      </w:pPr>
      <w:r w:rsidRPr="00D837A4">
        <w:rPr>
          <w:b/>
          <w:bCs/>
        </w:rPr>
        <w:t xml:space="preserve">Requests </w:t>
      </w:r>
      <w:r w:rsidRPr="00D837A4">
        <w:t>the Executive Council to continue to oversee the implementation of WIPPS and report on progress;</w:t>
      </w:r>
    </w:p>
    <w:p w14:paraId="0F002F6A" w14:textId="77777777" w:rsidR="00B4787C" w:rsidRPr="00AA3AD5" w:rsidRDefault="00B4787C" w:rsidP="00B4787C">
      <w:pPr>
        <w:pStyle w:val="WMOBodyText"/>
        <w:rPr>
          <w:ins w:id="43" w:author="Yuki Honda" w:date="2023-05-24T23:46:00Z"/>
        </w:rPr>
      </w:pPr>
      <w:ins w:id="44" w:author="Yuki Honda" w:date="2023-05-24T23:46:00Z">
        <w:r>
          <w:rPr>
            <w:b/>
            <w:bCs/>
          </w:rPr>
          <w:t>Authorizes</w:t>
        </w:r>
        <w:r>
          <w:t xml:space="preserve"> </w:t>
        </w:r>
      </w:ins>
      <w:ins w:id="45" w:author="Francoise Fol" w:date="2023-05-25T09:04:00Z">
        <w:r w:rsidR="00B21B27">
          <w:rPr>
            <w:lang w:val="en-CH"/>
          </w:rPr>
          <w:t xml:space="preserve">the </w:t>
        </w:r>
      </w:ins>
      <w:ins w:id="46" w:author="Yuki Honda" w:date="2023-05-24T23:46:00Z">
        <w:r>
          <w:t xml:space="preserve">Secretary-General, in consultation with the president of INFCOM, to replace GDPFS with WIPPS as necessary in WMO publications including the </w:t>
        </w:r>
        <w:r>
          <w:fldChar w:fldCharType="begin"/>
        </w:r>
        <w:r>
          <w:instrText xml:space="preserve"> HYPERLINK "https://library.wmo.int/index.php?lvl=notice_display&amp;id=14073" \l ".ZCvx-HZBw2w" </w:instrText>
        </w:r>
        <w:r>
          <w:fldChar w:fldCharType="separate"/>
        </w:r>
        <w:r w:rsidRPr="005F3BCA">
          <w:rPr>
            <w:rStyle w:val="Hyperlink"/>
            <w:i/>
            <w:iCs/>
          </w:rPr>
          <w:t>Technical Regulations</w:t>
        </w:r>
        <w:r>
          <w:rPr>
            <w:rStyle w:val="Hyperlink"/>
            <w:i/>
            <w:iCs/>
          </w:rPr>
          <w:fldChar w:fldCharType="end"/>
        </w:r>
        <w:r>
          <w:t xml:space="preserve"> (WMO</w:t>
        </w:r>
        <w:r>
          <w:noBreakHyphen/>
          <w:t xml:space="preserve">No. 49), </w:t>
        </w:r>
        <w:r w:rsidRPr="00AA3AD5">
          <w:t>Manuals</w:t>
        </w:r>
        <w:r w:rsidRPr="00EC7D33">
          <w:t xml:space="preserve"> and </w:t>
        </w:r>
        <w:r>
          <w:t>G</w:t>
        </w:r>
        <w:r w:rsidRPr="00AA3AD5">
          <w:t>uides</w:t>
        </w:r>
      </w:ins>
      <w:ins w:id="47" w:author="Yuki Honda" w:date="2023-05-24T23:47:00Z">
        <w:r>
          <w:t>;</w:t>
        </w:r>
      </w:ins>
      <w:ins w:id="48" w:author="Yuki Honda" w:date="2023-05-24T23:46:00Z">
        <w:r>
          <w:t xml:space="preserve"> </w:t>
        </w:r>
        <w:r w:rsidRPr="00DF4075">
          <w:rPr>
            <w:i/>
            <w:iCs/>
            <w:lang w:val="en-US"/>
          </w:rPr>
          <w:t>[Secretariat</w:t>
        </w:r>
      </w:ins>
      <w:ins w:id="49" w:author="Nadia Oppliger" w:date="2023-05-26T08:18:00Z">
        <w:r w:rsidR="002501AB">
          <w:rPr>
            <w:i/>
            <w:iCs/>
            <w:lang w:val="en-US"/>
          </w:rPr>
          <w:t>, Japan</w:t>
        </w:r>
      </w:ins>
      <w:ins w:id="50" w:author="Yuki Honda" w:date="2023-05-24T23:46:00Z">
        <w:r w:rsidRPr="00DF4075">
          <w:rPr>
            <w:i/>
            <w:iCs/>
            <w:lang w:val="en-US"/>
          </w:rPr>
          <w:t>]</w:t>
        </w:r>
      </w:ins>
    </w:p>
    <w:p w14:paraId="1527BA5F" w14:textId="77777777" w:rsidR="004C2AC5" w:rsidRPr="00C96319" w:rsidRDefault="004C2AC5" w:rsidP="004C2AC5">
      <w:pPr>
        <w:pStyle w:val="WMOBodyText"/>
      </w:pPr>
      <w:r w:rsidRPr="00D837A4">
        <w:rPr>
          <w:b/>
          <w:bCs/>
        </w:rPr>
        <w:t xml:space="preserve">Urges </w:t>
      </w:r>
      <w:r w:rsidRPr="00D837A4">
        <w:t>Members to develop pilot projects identified in the WIPPS Collaborative Framework and the Roadmap.</w:t>
      </w:r>
    </w:p>
    <w:p w14:paraId="30257F37" w14:textId="77777777" w:rsidR="004C2AC5" w:rsidRPr="006139EC" w:rsidRDefault="004C2AC5" w:rsidP="004C2AC5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298E3D5E" w14:textId="77777777" w:rsidR="004C2AC5" w:rsidRPr="00102A0A" w:rsidRDefault="004C2AC5" w:rsidP="004C2AC5">
      <w:pPr>
        <w:pStyle w:val="WMOBodyText"/>
        <w:rPr>
          <w:color w:val="000000"/>
          <w:sz w:val="18"/>
          <w:szCs w:val="18"/>
        </w:rPr>
      </w:pPr>
      <w:r w:rsidRPr="00102A0A">
        <w:rPr>
          <w:color w:val="000000"/>
          <w:sz w:val="18"/>
          <w:szCs w:val="18"/>
        </w:rPr>
        <w:t xml:space="preserve">Note: This resolution replaces </w:t>
      </w:r>
      <w:hyperlink r:id="rId36" w:anchor="page=269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1 (Cg-17)</w:t>
        </w:r>
      </w:hyperlink>
      <w:r w:rsidRPr="00102A0A">
        <w:rPr>
          <w:color w:val="000000"/>
          <w:sz w:val="18"/>
          <w:szCs w:val="18"/>
        </w:rPr>
        <w:t xml:space="preserve"> – Towards a future enhanced integrated and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37" w:anchor="page=152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7 (EC-69)</w:t>
        </w:r>
      </w:hyperlink>
      <w:r w:rsidRPr="00102A0A">
        <w:rPr>
          <w:color w:val="000000"/>
          <w:sz w:val="18"/>
          <w:szCs w:val="18"/>
        </w:rPr>
        <w:t xml:space="preserve"> – Seamless Data-processing and Forecasting System, </w:t>
      </w:r>
      <w:hyperlink r:id="rId38" w:anchor="page=211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0 (EC-70)</w:t>
        </w:r>
      </w:hyperlink>
      <w:r w:rsidRPr="00102A0A">
        <w:rPr>
          <w:color w:val="000000"/>
          <w:sz w:val="18"/>
          <w:szCs w:val="18"/>
        </w:rPr>
        <w:t xml:space="preserve"> – Further development of a seamless Global Data</w:t>
      </w:r>
      <w:r w:rsidR="00EA235A">
        <w:rPr>
          <w:color w:val="000000"/>
          <w:sz w:val="18"/>
          <w:szCs w:val="18"/>
        </w:rPr>
        <w:noBreakHyphen/>
      </w:r>
      <w:r w:rsidRPr="00102A0A">
        <w:rPr>
          <w:color w:val="000000"/>
          <w:sz w:val="18"/>
          <w:szCs w:val="18"/>
        </w:rPr>
        <w:t xml:space="preserve">processing and Forecasting System Implementation Plan, </w:t>
      </w:r>
      <w:hyperlink r:id="rId39" w:anchor="page=193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5</w:t>
        </w:r>
        <w:r w:rsidRPr="00102A0A">
          <w:rPr>
            <w:rStyle w:val="Hyperlink"/>
            <w:sz w:val="18"/>
            <w:szCs w:val="18"/>
          </w:rPr>
          <w:t>8 (Cg-18)</w:t>
        </w:r>
      </w:hyperlink>
      <w:r w:rsidRPr="00102A0A">
        <w:rPr>
          <w:color w:val="000000"/>
          <w:sz w:val="18"/>
          <w:szCs w:val="18"/>
        </w:rPr>
        <w:t xml:space="preserve"> – Future Integrated Seamless Global Data-processing and Forecasting System collaborative framework, </w:t>
      </w:r>
      <w:hyperlink r:id="rId40" w:anchor="page=141/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2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Implementation Plan of the future seamless Data-processing and Forecasting System, </w:t>
      </w:r>
      <w:hyperlink r:id="rId41" w:anchor="page=1053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Resources for the implementation of the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42" w:anchor="page=1054/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8 (CBS-16)</w:t>
        </w:r>
      </w:hyperlink>
      <w:r w:rsidRPr="00102A0A">
        <w:rPr>
          <w:color w:val="000000"/>
          <w:sz w:val="18"/>
          <w:szCs w:val="18"/>
        </w:rPr>
        <w:t xml:space="preserve"> –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 – areas for consideration, and </w:t>
      </w:r>
      <w:hyperlink r:id="rId43" w:anchor="page=1059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3 (CBS-16)</w:t>
        </w:r>
      </w:hyperlink>
      <w:r w:rsidRPr="00102A0A">
        <w:rPr>
          <w:color w:val="000000"/>
          <w:sz w:val="18"/>
          <w:szCs w:val="18"/>
        </w:rPr>
        <w:t xml:space="preserve"> – Continuance of the work of the Executive Council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Data-processing and Forecasting System, which are no longer in force.</w:t>
      </w:r>
    </w:p>
    <w:p w14:paraId="50D51790" w14:textId="77777777" w:rsidR="007D4CF7" w:rsidRPr="007977F0" w:rsidRDefault="007D4CF7" w:rsidP="007D4CF7">
      <w:pPr>
        <w:pStyle w:val="WMOBodyText"/>
        <w:spacing w:before="480"/>
        <w:jc w:val="center"/>
        <w:rPr>
          <w:lang w:eastAsia="en-US"/>
        </w:rPr>
      </w:pPr>
      <w:r w:rsidRPr="007977F0">
        <w:rPr>
          <w:lang w:eastAsia="en-US"/>
        </w:rPr>
        <w:t>_______________</w:t>
      </w:r>
    </w:p>
    <w:p w14:paraId="19F5D60B" w14:textId="77777777" w:rsidR="00756CB6" w:rsidDel="00B4787C" w:rsidRDefault="00B21B27" w:rsidP="00C80F80">
      <w:pPr>
        <w:pStyle w:val="WMOBodyText"/>
        <w:rPr>
          <w:del w:id="51" w:author="Yuki Honda" w:date="2023-05-24T23:47:00Z"/>
        </w:rPr>
      </w:pPr>
      <w:del w:id="52" w:author="Yuki Honda" w:date="2023-05-24T23:47:00Z">
        <w:r w:rsidRPr="00215761" w:rsidDel="00B4787C">
          <w:fldChar w:fldCharType="begin"/>
        </w:r>
        <w:r w:rsidRPr="00215761" w:rsidDel="00B4787C">
          <w:delInstrText xml:space="preserve"> HYPERLINK \l "_Annex_1_to" </w:delInstrText>
        </w:r>
        <w:r w:rsidRPr="00215761" w:rsidDel="00B4787C">
          <w:fldChar w:fldCharType="separate"/>
        </w:r>
        <w:r w:rsidR="00756CB6" w:rsidRPr="00215761" w:rsidDel="00B4787C">
          <w:rPr>
            <w:rStyle w:val="Hyperlink"/>
            <w:color w:val="auto"/>
          </w:rPr>
          <w:delText>Annex</w:delText>
        </w:r>
        <w:r w:rsidR="00D766A1" w:rsidRPr="00215761" w:rsidDel="00B4787C">
          <w:rPr>
            <w:rStyle w:val="Hyperlink"/>
            <w:color w:val="auto"/>
          </w:rPr>
          <w:delText>: 1</w:delText>
        </w:r>
        <w:r w:rsidRPr="00215761" w:rsidDel="00B4787C">
          <w:rPr>
            <w:rStyle w:val="Hyperlink"/>
            <w:color w:val="auto"/>
          </w:rPr>
          <w:fldChar w:fldCharType="end"/>
        </w:r>
      </w:del>
      <w:ins w:id="53" w:author="Yuki Honda" w:date="2023-05-24T23:48:00Z">
        <w:r w:rsidR="00BB32E5" w:rsidRPr="00215761">
          <w:rPr>
            <w:rStyle w:val="Hyperlink"/>
            <w:color w:val="auto"/>
          </w:rPr>
          <w:t xml:space="preserve"> </w:t>
        </w:r>
        <w:r w:rsidR="00BB32E5" w:rsidRPr="00215761">
          <w:rPr>
            <w:rStyle w:val="Hyperlink"/>
            <w:i/>
            <w:iCs/>
            <w:color w:val="auto"/>
          </w:rPr>
          <w:t>[Secretariat</w:t>
        </w:r>
      </w:ins>
      <w:ins w:id="54" w:author="Nadia Oppliger" w:date="2023-05-26T08:18:00Z">
        <w:r w:rsidR="002501AB" w:rsidRPr="00215761">
          <w:rPr>
            <w:rStyle w:val="Hyperlink"/>
            <w:i/>
            <w:iCs/>
            <w:color w:val="auto"/>
          </w:rPr>
          <w:t>, Japan</w:t>
        </w:r>
      </w:ins>
      <w:ins w:id="55" w:author="Yuki Honda" w:date="2023-05-24T23:48:00Z">
        <w:r w:rsidR="00BB32E5" w:rsidRPr="00215761">
          <w:rPr>
            <w:rStyle w:val="Hyperlink"/>
            <w:i/>
            <w:iCs/>
            <w:color w:val="auto"/>
          </w:rPr>
          <w:t>]</w:t>
        </w:r>
      </w:ins>
    </w:p>
    <w:p w14:paraId="07211899" w14:textId="77777777" w:rsidR="004864F5" w:rsidRDefault="004864F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BB96CB1" w14:textId="77777777" w:rsidR="00D81BAE" w:rsidDel="00B4787C" w:rsidRDefault="00D81BAE" w:rsidP="00D81BAE">
      <w:pPr>
        <w:pStyle w:val="Heading2"/>
        <w:tabs>
          <w:tab w:val="center" w:pos="4819"/>
        </w:tabs>
        <w:jc w:val="both"/>
        <w:rPr>
          <w:del w:id="56" w:author="Yuki Honda" w:date="2023-05-24T23:47:00Z"/>
        </w:rPr>
      </w:pPr>
      <w:bookmarkStart w:id="57" w:name="_Annex_1_to"/>
      <w:bookmarkStart w:id="58" w:name="annex1"/>
      <w:bookmarkEnd w:id="57"/>
      <w:del w:id="59" w:author="Yuki Honda" w:date="2023-05-24T23:47:00Z">
        <w:r w:rsidDel="00B4787C">
          <w:lastRenderedPageBreak/>
          <w:tab/>
        </w:r>
        <w:r w:rsidRPr="007977F0" w:rsidDel="00B4787C">
          <w:delText>Annex </w:delText>
        </w:r>
        <w:bookmarkEnd w:id="58"/>
        <w:r w:rsidRPr="007977F0" w:rsidDel="00B4787C">
          <w:delText xml:space="preserve"> to draft Resolution</w:delText>
        </w:r>
        <w:r w:rsidR="00532E46" w:rsidDel="00B4787C">
          <w:delText> 4</w:delText>
        </w:r>
        <w:r w:rsidDel="00B4787C">
          <w:delText>.2(</w:delText>
        </w:r>
        <w:r w:rsidR="00E70532" w:rsidDel="00B4787C">
          <w:delText>6</w:delText>
        </w:r>
        <w:r w:rsidDel="00B4787C">
          <w:delText>)</w:delText>
        </w:r>
        <w:r w:rsidRPr="007977F0" w:rsidDel="00B4787C">
          <w:delText>/1 (Cg-19)</w:delText>
        </w:r>
      </w:del>
      <w:ins w:id="60" w:author="Yuki Honda" w:date="2023-05-24T23:47:00Z">
        <w:r w:rsidR="00870B68">
          <w:t xml:space="preserve"> </w:t>
        </w:r>
        <w:r w:rsidR="00870B68" w:rsidRPr="00DF4075">
          <w:rPr>
            <w:i/>
            <w:lang w:val="en-US"/>
          </w:rPr>
          <w:t>[Secretariat</w:t>
        </w:r>
      </w:ins>
      <w:ins w:id="61" w:author="Nadia Oppliger" w:date="2023-05-26T08:18:00Z">
        <w:r w:rsidR="002501AB">
          <w:rPr>
            <w:i/>
            <w:lang w:val="en-US"/>
          </w:rPr>
          <w:t>, Japan</w:t>
        </w:r>
      </w:ins>
      <w:ins w:id="62" w:author="Yuki Honda" w:date="2023-05-24T23:47:00Z">
        <w:r w:rsidR="00870B68" w:rsidRPr="00DF4075">
          <w:rPr>
            <w:i/>
            <w:lang w:val="en-US"/>
          </w:rPr>
          <w:t>]</w:t>
        </w:r>
      </w:ins>
    </w:p>
    <w:p w14:paraId="338B843D" w14:textId="77777777" w:rsidR="0016127C" w:rsidRPr="005A2945" w:rsidDel="00B4787C" w:rsidRDefault="0016127C" w:rsidP="0016127C">
      <w:pPr>
        <w:keepNext/>
        <w:spacing w:before="480" w:after="240" w:line="240" w:lineRule="exact"/>
        <w:ind w:left="1123" w:hanging="1123"/>
        <w:jc w:val="left"/>
        <w:outlineLvl w:val="3"/>
        <w:rPr>
          <w:del w:id="63" w:author="Yuki Honda" w:date="2023-05-24T23:47:00Z"/>
          <w:rFonts w:eastAsiaTheme="minorEastAsia" w:cstheme="majorBidi"/>
          <w:b/>
          <w:bCs/>
          <w:caps/>
          <w:color w:val="000000" w:themeColor="text1"/>
          <w:lang w:eastAsia="zh-TW"/>
        </w:rPr>
      </w:pPr>
      <w:del w:id="64" w:author="Yuki Honda" w:date="2023-05-24T23:47:00Z">
        <w:r w:rsidRPr="005A2945" w:rsidDel="00B4787C">
          <w:rPr>
            <w:rFonts w:eastAsiaTheme="minorEastAsia" w:cstheme="majorBidi"/>
            <w:b/>
            <w:bCs/>
            <w:caps/>
            <w:color w:val="000000" w:themeColor="text1"/>
            <w:lang w:eastAsia="zh-TW"/>
          </w:rPr>
          <w:delText>GENERAL</w:delText>
        </w:r>
      </w:del>
    </w:p>
    <w:p w14:paraId="0A5CEC02" w14:textId="77777777" w:rsidR="0016127C" w:rsidRPr="005A2945" w:rsidDel="00B4787C" w:rsidRDefault="0016127C" w:rsidP="0016127C">
      <w:pPr>
        <w:spacing w:after="240" w:line="240" w:lineRule="exact"/>
        <w:rPr>
          <w:del w:id="65" w:author="Yuki Honda" w:date="2023-05-24T23:47:00Z"/>
          <w:rFonts w:eastAsiaTheme="minorEastAsia" w:cstheme="majorBidi"/>
          <w:color w:val="000000" w:themeColor="text1"/>
          <w:lang w:eastAsia="zh-TW"/>
        </w:rPr>
      </w:pPr>
      <w:del w:id="66" w:author="Yuki Honda" w:date="2023-05-24T23:47:00Z"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This </w:delText>
        </w:r>
        <w:r w:rsidR="00984E9D" w:rsidRPr="00166B5B" w:rsidDel="00B4787C">
          <w:rPr>
            <w:rFonts w:eastAsiaTheme="minorEastAsia" w:cstheme="majorBidi"/>
            <w:i/>
            <w:iCs/>
            <w:lang w:eastAsia="zh-TW"/>
          </w:rPr>
          <w:delText>Guide to the Global Data-processing and Forecasting System</w:delText>
        </w:r>
        <w:r w:rsidRPr="005A2945" w:rsidDel="00B4787C">
          <w:rPr>
            <w:rFonts w:eastAsiaTheme="minorEastAsia" w:cstheme="majorBidi"/>
            <w:i/>
            <w:iCs/>
            <w:color w:val="000000" w:themeColor="text1"/>
            <w:lang w:eastAsia="zh-TW"/>
          </w:rPr>
          <w:delText xml:space="preserve"> 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>(</w:delText>
        </w:r>
        <w:r w:rsidRPr="005A2945" w:rsidDel="00B4787C">
          <w:rPr>
            <w:rFonts w:eastAsiaTheme="minorEastAsia" w:cstheme="majorBidi"/>
            <w:i/>
            <w:iCs/>
            <w:color w:val="000000" w:themeColor="text1"/>
            <w:lang w:eastAsia="zh-TW"/>
          </w:rPr>
          <w:delText>Guide to the GDPFS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) is the new edition of the </w:delText>
        </w:r>
        <w:r w:rsidDel="00B4787C">
          <w:fldChar w:fldCharType="begin"/>
        </w:r>
        <w:r w:rsidDel="00B4787C">
          <w:delInstrText xml:space="preserve"> HYPERLINK "https://library.wmo.int/index.php?lvl=notice_display&amp;id=6832" \l ".ZCvy33ZBw2w" </w:delInstrText>
        </w:r>
        <w:r w:rsidDel="00B4787C">
          <w:fldChar w:fldCharType="separate"/>
        </w:r>
        <w:r w:rsidRPr="00B518E3" w:rsidDel="00B4787C">
          <w:rPr>
            <w:rStyle w:val="Hyperlink"/>
            <w:rFonts w:eastAsiaTheme="minorEastAsia" w:cstheme="majorBidi"/>
            <w:i/>
            <w:iCs/>
            <w:lang w:eastAsia="zh-TW"/>
          </w:rPr>
          <w:delText xml:space="preserve">Guide on </w:delText>
        </w:r>
        <w:r w:rsidR="00B20F32" w:rsidRPr="00B518E3" w:rsidDel="00B4787C">
          <w:rPr>
            <w:rStyle w:val="Hyperlink"/>
            <w:rFonts w:eastAsiaTheme="minorEastAsia" w:cstheme="majorBidi"/>
            <w:i/>
            <w:iCs/>
            <w:lang w:eastAsia="zh-TW"/>
          </w:rPr>
          <w:delText xml:space="preserve">the </w:delText>
        </w:r>
        <w:r w:rsidRPr="00B518E3" w:rsidDel="00B4787C">
          <w:rPr>
            <w:rStyle w:val="Hyperlink"/>
            <w:rFonts w:eastAsiaTheme="minorEastAsia" w:cstheme="majorBidi"/>
            <w:i/>
            <w:iCs/>
            <w:lang w:eastAsia="zh-TW"/>
          </w:rPr>
          <w:delText>Global Data-processing System</w:delText>
        </w:r>
        <w:r w:rsidDel="00B4787C">
          <w:rPr>
            <w:rStyle w:val="Hyperlink"/>
            <w:rFonts w:eastAsiaTheme="minorEastAsia" w:cstheme="majorBidi"/>
            <w:i/>
            <w:iCs/>
            <w:lang w:eastAsia="zh-TW"/>
          </w:rPr>
          <w:fldChar w:fldCharType="end"/>
        </w:r>
        <w:r w:rsidRPr="005A2945" w:rsidDel="00B4787C">
          <w:rPr>
            <w:rFonts w:eastAsiaTheme="minorEastAsia" w:cstheme="majorBidi"/>
            <w:i/>
            <w:iCs/>
            <w:color w:val="000000" w:themeColor="text1"/>
            <w:lang w:eastAsia="zh-TW"/>
          </w:rPr>
          <w:delText xml:space="preserve"> 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>(WMO-No.</w:delText>
        </w:r>
        <w:r w:rsidR="00532E46" w:rsidDel="00B4787C">
          <w:rPr>
            <w:rFonts w:eastAsiaTheme="minorEastAsia" w:cstheme="majorBidi"/>
            <w:color w:val="000000" w:themeColor="text1"/>
            <w:lang w:eastAsia="zh-TW"/>
          </w:rPr>
          <w:delText> 3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05). This new edition of the </w:delText>
        </w:r>
        <w:r w:rsidRPr="005A2945" w:rsidDel="00B4787C">
          <w:rPr>
            <w:rFonts w:eastAsiaTheme="minorEastAsia" w:cstheme="majorBidi"/>
            <w:i/>
            <w:iCs/>
            <w:color w:val="000000" w:themeColor="text1"/>
            <w:lang w:eastAsia="zh-TW"/>
          </w:rPr>
          <w:delText>Guide to the GDPFS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 was developed following the request of the sixty-ninth session of the Executive Council, in its </w:delText>
        </w:r>
        <w:r w:rsidDel="00B4787C">
          <w:fldChar w:fldCharType="begin"/>
        </w:r>
        <w:r w:rsidDel="00B4787C">
          <w:delInstrText xml:space="preserve"> HYPERLINK "https://library.wmo.int/doc_num.php?explnum_id=3645" \l "page=154" </w:delInstrText>
        </w:r>
        <w:r w:rsidDel="00B4787C">
          <w:fldChar w:fldCharType="separate"/>
        </w:r>
        <w:r w:rsidRPr="00934433" w:rsidDel="00B4787C">
          <w:rPr>
            <w:rStyle w:val="Hyperlink"/>
            <w:rFonts w:eastAsiaTheme="minorEastAsia" w:cstheme="majorBidi"/>
            <w:lang w:eastAsia="zh-TW"/>
          </w:rPr>
          <w:delText>Resolution</w:delText>
        </w:r>
        <w:r w:rsidR="00532E46" w:rsidDel="00B4787C">
          <w:rPr>
            <w:rStyle w:val="Hyperlink"/>
            <w:rFonts w:eastAsiaTheme="minorEastAsia" w:cstheme="majorBidi"/>
            <w:lang w:eastAsia="zh-TW"/>
          </w:rPr>
          <w:delText> 1</w:delText>
        </w:r>
        <w:r w:rsidRPr="00934433" w:rsidDel="00B4787C">
          <w:rPr>
            <w:rStyle w:val="Hyperlink"/>
            <w:rFonts w:eastAsiaTheme="minorEastAsia" w:cstheme="majorBidi"/>
            <w:lang w:eastAsia="zh-TW"/>
          </w:rPr>
          <w:delText>8 (EC-69)</w:delText>
        </w:r>
        <w:r w:rsidDel="00B4787C">
          <w:rPr>
            <w:rStyle w:val="Hyperlink"/>
            <w:rFonts w:eastAsiaTheme="minorEastAsia" w:cstheme="majorBidi"/>
            <w:lang w:eastAsia="zh-TW"/>
          </w:rPr>
          <w:fldChar w:fldCharType="end"/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, to facilitate the use of the revised </w:delText>
        </w:r>
        <w:r w:rsidDel="00B4787C">
          <w:fldChar w:fldCharType="begin"/>
        </w:r>
        <w:r w:rsidDel="00B4787C">
          <w:delInstrText xml:space="preserve"> HYPERLINK "https://library.wmo.int/index.php?lvl=notice_display&amp;id=12793" \l ".ZCvybHZBw2w" </w:delInstrText>
        </w:r>
        <w:r w:rsidDel="00B4787C">
          <w:fldChar w:fldCharType="separate"/>
        </w:r>
        <w:r w:rsidRPr="00934433" w:rsidDel="00B4787C">
          <w:rPr>
            <w:rStyle w:val="Hyperlink"/>
            <w:rFonts w:eastAsiaTheme="minorEastAsia" w:cstheme="majorBidi"/>
            <w:i/>
            <w:iCs/>
            <w:lang w:eastAsia="zh-TW"/>
          </w:rPr>
          <w:delText>Manual on the Global Data-processing and Forecasting System</w:delText>
        </w:r>
        <w:r w:rsidDel="00B4787C">
          <w:rPr>
            <w:rStyle w:val="Hyperlink"/>
            <w:rFonts w:eastAsiaTheme="minorEastAsia" w:cstheme="majorBidi"/>
            <w:i/>
            <w:iCs/>
            <w:lang w:eastAsia="zh-TW"/>
          </w:rPr>
          <w:fldChar w:fldCharType="end"/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 (WMO-No.</w:delText>
        </w:r>
        <w:r w:rsidR="00532E46" w:rsidDel="00B4787C">
          <w:rPr>
            <w:rFonts w:eastAsiaTheme="minorEastAsia" w:cstheme="majorBidi"/>
            <w:color w:val="000000" w:themeColor="text1"/>
            <w:lang w:eastAsia="zh-TW"/>
          </w:rPr>
          <w:delText> 4</w:delText>
        </w:r>
        <w:r w:rsidRPr="005A2945" w:rsidDel="00B4787C">
          <w:rPr>
            <w:rFonts w:eastAsiaTheme="minorEastAsia" w:cstheme="majorBidi"/>
            <w:color w:val="000000" w:themeColor="text1"/>
            <w:lang w:eastAsia="zh-TW"/>
          </w:rPr>
          <w:delText xml:space="preserve">85). </w:delText>
        </w:r>
        <w:r w:rsidR="005D20BC" w:rsidRPr="008E547D" w:rsidDel="00B4787C">
          <w:rPr>
            <w:rFonts w:eastAsiaTheme="minorEastAsia" w:cstheme="majorBidi"/>
            <w:color w:val="008000"/>
            <w:u w:val="dash"/>
            <w:lang w:eastAsia="zh-TW"/>
          </w:rPr>
          <w:delText>In 202</w:delText>
        </w:r>
        <w:r w:rsidR="001B04F8" w:rsidRPr="008E547D" w:rsidDel="00B4787C">
          <w:rPr>
            <w:rFonts w:eastAsiaTheme="minorEastAsia" w:cstheme="majorBidi"/>
            <w:color w:val="008000"/>
            <w:u w:val="dash"/>
            <w:lang w:eastAsia="zh-TW"/>
          </w:rPr>
          <w:delText>2, t</w:delText>
        </w:r>
        <w:r w:rsidR="003148A1" w:rsidRPr="008E547D" w:rsidDel="00B4787C">
          <w:rPr>
            <w:rFonts w:eastAsiaTheme="minorEastAsia" w:cstheme="majorBidi"/>
            <w:color w:val="008000"/>
            <w:u w:val="dash"/>
            <w:lang w:eastAsia="zh-TW"/>
          </w:rPr>
          <w:delText>he</w:delText>
        </w:r>
        <w:r w:rsidR="003148A1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Commission for </w:delText>
        </w:r>
        <w:r w:rsidR="0040000E" w:rsidDel="00B4787C">
          <w:rPr>
            <w:rFonts w:eastAsiaTheme="minorEastAsia" w:cstheme="majorBidi"/>
            <w:color w:val="008000"/>
            <w:u w:val="dash"/>
            <w:lang w:eastAsia="zh-TW"/>
          </w:rPr>
          <w:delText>O</w:delText>
        </w:r>
        <w:r w:rsidR="0040000E" w:rsidRPr="0040000E" w:rsidDel="00B4787C">
          <w:rPr>
            <w:rFonts w:eastAsiaTheme="minorEastAsia" w:cstheme="majorBidi"/>
            <w:color w:val="008000"/>
            <w:u w:val="dash"/>
            <w:lang w:eastAsia="zh-TW"/>
          </w:rPr>
          <w:delText>bservation, Infrastructure and Information Systems (INFCOM)</w:delText>
        </w:r>
        <w:r w:rsidR="0040000E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</w:delText>
        </w:r>
        <w:r w:rsidR="00242DB7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decided to </w:delText>
        </w:r>
        <w:r w:rsidR="0040000E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adopt </w:delText>
        </w:r>
        <w:r w:rsidR="006E35FF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WMO Integrated Processing and Prediction System </w:delText>
        </w:r>
        <w:r w:rsidR="00560770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and </w:delText>
        </w:r>
        <w:r w:rsidR="006E35FF" w:rsidRPr="006E35FF" w:rsidDel="00B4787C">
          <w:rPr>
            <w:rFonts w:eastAsiaTheme="minorEastAsia" w:cstheme="majorBidi"/>
            <w:color w:val="008000"/>
            <w:u w:val="dash"/>
            <w:lang w:eastAsia="zh-TW"/>
          </w:rPr>
          <w:delText>WIPPS as the new name and acronym of the future GDPFS</w:delText>
        </w:r>
        <w:r w:rsidR="00560770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(</w:delText>
        </w:r>
        <w:r w:rsidR="00711663" w:rsidDel="00B4787C">
          <w:rPr>
            <w:rFonts w:eastAsiaTheme="minorEastAsia" w:cstheme="majorBidi"/>
            <w:color w:val="008000"/>
            <w:u w:val="dash"/>
            <w:lang w:eastAsia="zh-TW"/>
          </w:rPr>
          <w:delText>Rec</w:delText>
        </w:r>
        <w:r w:rsidR="00934433" w:rsidDel="00B4787C">
          <w:rPr>
            <w:rFonts w:eastAsiaTheme="minorEastAsia" w:cstheme="majorBidi"/>
            <w:color w:val="008000"/>
            <w:u w:val="dash"/>
            <w:lang w:eastAsia="zh-TW"/>
          </w:rPr>
          <w:delText>ommendation </w:delText>
        </w:r>
        <w:r w:rsidR="00711663" w:rsidDel="00B4787C">
          <w:rPr>
            <w:rFonts w:eastAsiaTheme="minorEastAsia" w:cstheme="majorBidi"/>
            <w:color w:val="008000"/>
            <w:u w:val="dash"/>
            <w:lang w:eastAsia="zh-TW"/>
          </w:rPr>
          <w:delText>23 (INFCOM-2)).</w:delText>
        </w:r>
        <w:r w:rsidR="00353247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</w:delText>
        </w:r>
        <w:r w:rsidR="00694174" w:rsidDel="00B4787C">
          <w:rPr>
            <w:rFonts w:eastAsiaTheme="minorEastAsia" w:cstheme="majorBidi"/>
            <w:color w:val="008000"/>
            <w:u w:val="dash"/>
            <w:lang w:eastAsia="zh-TW"/>
          </w:rPr>
          <w:delText>T</w:delText>
        </w:r>
        <w:r w:rsidR="00353247" w:rsidRPr="00353247" w:rsidDel="00B4787C">
          <w:rPr>
            <w:rFonts w:eastAsiaTheme="minorEastAsia" w:cstheme="majorBidi"/>
            <w:color w:val="008000"/>
            <w:u w:val="dash"/>
            <w:lang w:eastAsia="zh-TW"/>
          </w:rPr>
          <w:delText>he process of changing GDPFS to WIPPS references in WMO technical documents including this Guide</w:delText>
        </w:r>
        <w:r w:rsidR="00C56B70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, </w:delText>
        </w:r>
        <w:r w:rsidR="00353247" w:rsidRPr="00353247" w:rsidDel="00B4787C">
          <w:rPr>
            <w:rFonts w:eastAsiaTheme="minorEastAsia" w:cstheme="majorBidi"/>
            <w:color w:val="008000"/>
            <w:u w:val="dash"/>
            <w:lang w:eastAsia="zh-TW"/>
          </w:rPr>
          <w:delText>the Manual</w:delText>
        </w:r>
        <w:r w:rsidR="00923E9E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on GDPFS</w:delText>
        </w:r>
        <w:r w:rsidR="00C56B70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and the </w:delText>
        </w:r>
        <w:r w:rsidR="00C56B70" w:rsidRPr="0039735F" w:rsidDel="00B4787C">
          <w:rPr>
            <w:rFonts w:eastAsiaTheme="minorEastAsia" w:cstheme="majorBidi"/>
            <w:i/>
            <w:iCs/>
            <w:color w:val="008000"/>
            <w:u w:val="dash"/>
            <w:lang w:eastAsia="zh-TW"/>
          </w:rPr>
          <w:delText>Technical Regulations</w:delText>
        </w:r>
        <w:r w:rsidR="00C56B70" w:rsidDel="00B4787C">
          <w:rPr>
            <w:rFonts w:eastAsiaTheme="minorEastAsia" w:cstheme="majorBidi"/>
            <w:color w:val="008000"/>
            <w:u w:val="dash"/>
            <w:lang w:eastAsia="zh-TW"/>
          </w:rPr>
          <w:delText xml:space="preserve"> (WMO-No.</w:delText>
        </w:r>
        <w:r w:rsidR="0041656D" w:rsidDel="00B4787C">
          <w:rPr>
            <w:rFonts w:eastAsiaTheme="minorEastAsia" w:cstheme="majorBidi"/>
            <w:color w:val="008000"/>
            <w:u w:val="dash"/>
            <w:lang w:eastAsia="zh-TW"/>
          </w:rPr>
          <w:delText> </w:delText>
        </w:r>
        <w:r w:rsidR="00C56B70" w:rsidDel="00B4787C">
          <w:rPr>
            <w:rFonts w:eastAsiaTheme="minorEastAsia" w:cstheme="majorBidi"/>
            <w:color w:val="008000"/>
            <w:u w:val="dash"/>
            <w:lang w:eastAsia="zh-TW"/>
          </w:rPr>
          <w:delText>49)</w:delText>
        </w:r>
        <w:r w:rsidR="00353247" w:rsidRPr="00353247" w:rsidDel="00B4787C">
          <w:rPr>
            <w:rFonts w:eastAsiaTheme="minorEastAsia" w:cstheme="majorBidi"/>
            <w:color w:val="008000"/>
            <w:u w:val="dash"/>
            <w:lang w:eastAsia="zh-TW"/>
          </w:rPr>
          <w:delText>, and in other related information, will occur progressively as updates occur</w:delText>
        </w:r>
        <w:r w:rsidR="00C56B70" w:rsidDel="00B4787C">
          <w:rPr>
            <w:rFonts w:eastAsiaTheme="minorEastAsia" w:cstheme="majorBidi"/>
            <w:color w:val="008000"/>
            <w:u w:val="dash"/>
            <w:lang w:eastAsia="zh-TW"/>
          </w:rPr>
          <w:delText>.</w:delText>
        </w:r>
      </w:del>
    </w:p>
    <w:p w14:paraId="29D6C605" w14:textId="77777777" w:rsidR="00751E8C" w:rsidRPr="00751E8C" w:rsidRDefault="00751E8C" w:rsidP="00A22DA0">
      <w:pPr>
        <w:pStyle w:val="WMOBodyText"/>
      </w:pPr>
    </w:p>
    <w:p w14:paraId="2F77779F" w14:textId="77777777" w:rsidR="00D766A1" w:rsidRDefault="00D766A1" w:rsidP="00C80F80">
      <w:pPr>
        <w:pStyle w:val="WMOBodyText"/>
      </w:pPr>
    </w:p>
    <w:sectPr w:rsidR="00D766A1" w:rsidSect="0020095E">
      <w:headerReference w:type="even" r:id="rId44"/>
      <w:headerReference w:type="default" r:id="rId45"/>
      <w:headerReference w:type="first" r:id="rId4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AF69" w14:textId="77777777" w:rsidR="00701B40" w:rsidRDefault="00701B40">
      <w:r>
        <w:separator/>
      </w:r>
    </w:p>
    <w:p w14:paraId="5E824C7F" w14:textId="77777777" w:rsidR="00701B40" w:rsidRDefault="00701B40"/>
    <w:p w14:paraId="47BD9FEB" w14:textId="77777777" w:rsidR="00701B40" w:rsidRDefault="00701B40"/>
  </w:endnote>
  <w:endnote w:type="continuationSeparator" w:id="0">
    <w:p w14:paraId="11BD68A3" w14:textId="77777777" w:rsidR="00701B40" w:rsidRDefault="00701B40">
      <w:r>
        <w:continuationSeparator/>
      </w:r>
    </w:p>
    <w:p w14:paraId="2A63ED56" w14:textId="77777777" w:rsidR="00701B40" w:rsidRDefault="00701B40"/>
    <w:p w14:paraId="5694D7F4" w14:textId="77777777" w:rsidR="00701B40" w:rsidRDefault="00701B40"/>
  </w:endnote>
  <w:endnote w:type="continuationNotice" w:id="1">
    <w:p w14:paraId="1A497BA2" w14:textId="77777777" w:rsidR="00701B40" w:rsidRDefault="00701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D7BD" w14:textId="77777777" w:rsidR="00701B40" w:rsidRDefault="00701B40">
      <w:r>
        <w:separator/>
      </w:r>
    </w:p>
  </w:footnote>
  <w:footnote w:type="continuationSeparator" w:id="0">
    <w:p w14:paraId="1B85B776" w14:textId="77777777" w:rsidR="00701B40" w:rsidRDefault="00701B40">
      <w:r>
        <w:continuationSeparator/>
      </w:r>
    </w:p>
    <w:p w14:paraId="73DBE4C2" w14:textId="77777777" w:rsidR="00701B40" w:rsidRDefault="00701B40"/>
    <w:p w14:paraId="55E3DDD6" w14:textId="77777777" w:rsidR="00701B40" w:rsidRDefault="00701B40"/>
  </w:footnote>
  <w:footnote w:type="continuationNotice" w:id="1">
    <w:p w14:paraId="34733244" w14:textId="77777777" w:rsidR="00701B40" w:rsidRDefault="00701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F9FC" w14:textId="77777777" w:rsidR="00035351" w:rsidRDefault="00A9452F">
    <w:pPr>
      <w:pStyle w:val="Header"/>
    </w:pPr>
    <w:r>
      <w:rPr>
        <w:noProof/>
      </w:rPr>
      <w:pict w14:anchorId="102364F7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8E510AD">
        <v:shape id="_x0000_s1075" type="#_x0000_m1104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5822B2F" w14:textId="77777777" w:rsidR="00DC1A2A" w:rsidRDefault="00DC1A2A"/>
  <w:p w14:paraId="1DBFA6D5" w14:textId="77777777" w:rsidR="00035351" w:rsidRDefault="00A9452F">
    <w:pPr>
      <w:pStyle w:val="Header"/>
    </w:pPr>
    <w:r>
      <w:rPr>
        <w:noProof/>
      </w:rPr>
      <w:pict w14:anchorId="46BD987C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8FAC81">
        <v:shape id="_x0000_s1077" type="#_x0000_m1103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6FFD7D" w14:textId="77777777" w:rsidR="00DC1A2A" w:rsidRDefault="00DC1A2A"/>
  <w:p w14:paraId="4F5C8285" w14:textId="77777777" w:rsidR="00035351" w:rsidRDefault="00A9452F">
    <w:pPr>
      <w:pStyle w:val="Header"/>
    </w:pPr>
    <w:r>
      <w:rPr>
        <w:noProof/>
      </w:rPr>
      <w:pict w14:anchorId="0CD9BA71">
        <v:shapetype id="_x0000_m110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D231FB">
        <v:shape id="_x0000_s1079" type="#_x0000_m1102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08078D" w14:textId="77777777" w:rsidR="00DC1A2A" w:rsidRDefault="00DC1A2A"/>
  <w:p w14:paraId="6E1680E4" w14:textId="77777777" w:rsidR="00CA24F6" w:rsidRDefault="00A9452F">
    <w:pPr>
      <w:pStyle w:val="Header"/>
    </w:pPr>
    <w:r>
      <w:rPr>
        <w:noProof/>
      </w:rPr>
      <w:pict w14:anchorId="75D43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6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  <w:r>
      <w:pict w14:anchorId="69066596">
        <v:shapetype id="_x0000_m110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574136B">
        <v:shape id="WordPictureWatermark835936646" o:spid="_x0000_s1094" type="#_x0000_m1101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05B8E68" w14:textId="77777777" w:rsidR="00035351" w:rsidRDefault="00035351"/>
  <w:p w14:paraId="0373150F" w14:textId="77777777" w:rsidR="00D35A83" w:rsidRDefault="00A9452F">
    <w:pPr>
      <w:pStyle w:val="Header"/>
    </w:pPr>
    <w:r>
      <w:rPr>
        <w:noProof/>
      </w:rPr>
      <w:pict w14:anchorId="4119C73D">
        <v:shape id="_x0000_s1074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14FD410F">
        <v:shape id="_x0000_s1093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</w:p>
  <w:p w14:paraId="70FB9BDD" w14:textId="77777777" w:rsidR="00CA24F6" w:rsidRDefault="00CA24F6"/>
  <w:p w14:paraId="7F976F0F" w14:textId="77777777" w:rsidR="00994764" w:rsidRDefault="00A9452F">
    <w:pPr>
      <w:pStyle w:val="Header"/>
    </w:pPr>
    <w:r>
      <w:rPr>
        <w:noProof/>
      </w:rPr>
      <w:pict w14:anchorId="52B5A461">
        <v:shape id="_x0000_s1056" type="#_x0000_t75" style="position:absolute;left:0;text-align:left;margin-left:0;margin-top:0;width:50pt;height:50pt;z-index:251662848;visibility:hidden">
          <v:path gradientshapeok="f"/>
          <o:lock v:ext="edit" selection="t"/>
        </v:shape>
      </w:pict>
    </w:r>
    <w:r>
      <w:pict w14:anchorId="1D700577">
        <v:shape id="_x0000_s1071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6F8C835D" w14:textId="77777777" w:rsidR="00D10495" w:rsidRDefault="00D10495"/>
  <w:p w14:paraId="7C987CCB" w14:textId="77777777" w:rsidR="00994764" w:rsidRDefault="00A9452F">
    <w:pPr>
      <w:pStyle w:val="Header"/>
    </w:pPr>
    <w:r>
      <w:rPr>
        <w:noProof/>
      </w:rPr>
      <w:pict w14:anchorId="6D8E731B">
        <v:shape id="_x0000_s1053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</w:p>
  <w:p w14:paraId="00F87B40" w14:textId="77777777" w:rsidR="00D10495" w:rsidRDefault="00D10495"/>
  <w:p w14:paraId="579CF155" w14:textId="77777777" w:rsidR="00994764" w:rsidRDefault="00A9452F">
    <w:pPr>
      <w:pStyle w:val="Header"/>
    </w:pPr>
    <w:r>
      <w:rPr>
        <w:noProof/>
      </w:rPr>
      <w:pict w14:anchorId="0CE2BA96">
        <v:shape id="_x0000_s1052" type="#_x0000_t75" style="position:absolute;left:0;text-align:left;margin-left:0;margin-top:0;width:50pt;height:50pt;z-index:2516689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A9A0" w14:textId="553023E2" w:rsidR="00A432CD" w:rsidRDefault="00703571" w:rsidP="00B72444">
    <w:pPr>
      <w:pStyle w:val="Header"/>
    </w:pPr>
    <w:r>
      <w:t>Cg-19/Doc. 4.2(6)</w:t>
    </w:r>
    <w:r w:rsidR="00A432CD" w:rsidRPr="00C2459D">
      <w:t xml:space="preserve">, </w:t>
    </w:r>
    <w:del w:id="67" w:author="Yuki Honda" w:date="2023-05-24T23:41:00Z">
      <w:r w:rsidR="00A432CD" w:rsidRPr="00C2459D" w:rsidDel="004728EA">
        <w:delText>DRAFT 1</w:delText>
      </w:r>
    </w:del>
    <w:ins w:id="68" w:author="Yuki Honda" w:date="2023-05-24T23:41:00Z">
      <w:r w:rsidR="004728EA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A9452F">
      <w:pict w14:anchorId="711CD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70016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7A4A78BE">
        <v:shape id="_x0000_s1040" type="#_x0000_t75" style="position:absolute;left:0;text-align:left;margin-left:0;margin-top:0;width:50pt;height:50pt;z-index:251671040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1606FA73">
        <v:shape id="_x0000_s1070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24C2D722">
        <v:shape id="_x0000_s1069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61C40685">
        <v:shape id="_x0000_s1092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383B0DFC">
        <v:shape id="_x0000_s1091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4C944514">
        <v:shape id="_x0000_s1100" type="#_x0000_t75" style="position:absolute;left:0;text-align:left;margin-left:0;margin-top:0;width:50pt;height:50pt;z-index:251646464;visibility:hidden;mso-position-horizontal-relative:text;mso-position-vertical-relative:text">
          <v:path gradientshapeok="f"/>
          <o:lock v:ext="edit" selection="t"/>
        </v:shape>
      </w:pict>
    </w:r>
    <w:r w:rsidR="00A9452F">
      <w:pict w14:anchorId="5B66EADC">
        <v:shape id="_x0000_s1099" type="#_x0000_t75" style="position:absolute;left:0;text-align:left;margin-left:0;margin-top:0;width:50pt;height:50pt;z-index:25164748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157E" w14:textId="3F333ABF" w:rsidR="00994764" w:rsidRDefault="00A9452F">
    <w:pPr>
      <w:pStyle w:val="Header"/>
    </w:pPr>
    <w:r>
      <w:pict w14:anchorId="1EF41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72064;visibility:hidden">
          <v:path gradientshapeok="f"/>
          <o:lock v:ext="edit" selection="t"/>
        </v:shape>
      </w:pict>
    </w:r>
    <w:r>
      <w:pict w14:anchorId="14B1170E">
        <v:shape id="_x0000_s1038" type="#_x0000_t75" style="position:absolute;left:0;text-align:left;margin-left:0;margin-top:0;width:50pt;height:50pt;z-index:251673088;visibility:hidden">
          <v:path gradientshapeok="f"/>
          <o:lock v:ext="edit" selection="t"/>
        </v:shape>
      </w:pict>
    </w:r>
    <w:r>
      <w:pict w14:anchorId="68CE24A3">
        <v:shape id="_x0000_s1064" type="#_x0000_t75" style="position:absolute;left:0;text-align:left;margin-left:0;margin-top:0;width:50pt;height:50pt;z-index:251660800;visibility:hidden">
          <v:path gradientshapeok="f"/>
          <o:lock v:ext="edit" selection="t"/>
        </v:shape>
      </w:pict>
    </w:r>
    <w:r>
      <w:pict w14:anchorId="47607607">
        <v:shape id="_x0000_s1063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  <w:r>
      <w:pict w14:anchorId="5A9CCB33">
        <v:shape id="_x0000_s1086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4C2C4981">
        <v:shape id="_x0000_s1085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  <w:r>
      <w:pict w14:anchorId="5A0CBBDE">
        <v:shape id="_x0000_s1098" type="#_x0000_t75" style="position:absolute;left:0;text-align:left;margin-left:0;margin-top:0;width:50pt;height:50pt;z-index:251648512;visibility:hidden">
          <v:path gradientshapeok="f"/>
          <o:lock v:ext="edit" selection="t"/>
        </v:shape>
      </w:pict>
    </w:r>
    <w:r>
      <w:pict w14:anchorId="75C09F48">
        <v:shape id="_x0000_s1097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A3660C98"/>
    <w:lvl w:ilvl="0" w:tplc="8990BE9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EB86FB68"/>
    <w:lvl w:ilvl="0" w:tplc="EF9CC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6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7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5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ki Honda">
    <w15:presenceInfo w15:providerId="AD" w15:userId="S::YHonda@wmo.int::48deac19-f276-46d7-a9e8-05f4bdf5df5d"/>
  </w15:person>
  <w15:person w15:author="Francoise Fol">
    <w15:presenceInfo w15:providerId="AD" w15:userId="S::FFol@wmo.int::54a44cbe-1fa1-48d5-a767-21dec7be2a5a"/>
  </w15:person>
  <w15:person w15:author="Nadia Oppliger">
    <w15:presenceInfo w15:providerId="AD" w15:userId="S::NOppliger@wmo.int::383647d3-d9ef-4c99-956b-c2c1d231aec4"/>
  </w15:person>
  <w15:person w15:author="Kirsty Mackay">
    <w15:presenceInfo w15:providerId="AD" w15:userId="S::kmackay@wmo.int::a904906b-d5c4-44bd-b884-ba848cdcaf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rQUAXq8d9CwAAAA="/>
  </w:docVars>
  <w:rsids>
    <w:rsidRoot w:val="00703571"/>
    <w:rsid w:val="0000137D"/>
    <w:rsid w:val="00004E6D"/>
    <w:rsid w:val="00005301"/>
    <w:rsid w:val="000133EE"/>
    <w:rsid w:val="00014739"/>
    <w:rsid w:val="00015D85"/>
    <w:rsid w:val="00016C4B"/>
    <w:rsid w:val="000206A8"/>
    <w:rsid w:val="00027205"/>
    <w:rsid w:val="0003137A"/>
    <w:rsid w:val="00034E08"/>
    <w:rsid w:val="00035351"/>
    <w:rsid w:val="00036246"/>
    <w:rsid w:val="00041171"/>
    <w:rsid w:val="00041727"/>
    <w:rsid w:val="0004226F"/>
    <w:rsid w:val="00043D51"/>
    <w:rsid w:val="00050F8E"/>
    <w:rsid w:val="000518BB"/>
    <w:rsid w:val="00056FD4"/>
    <w:rsid w:val="000573AD"/>
    <w:rsid w:val="0006123B"/>
    <w:rsid w:val="000646E3"/>
    <w:rsid w:val="00064F6B"/>
    <w:rsid w:val="00072F17"/>
    <w:rsid w:val="000731AA"/>
    <w:rsid w:val="0007743A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C225A"/>
    <w:rsid w:val="000C6781"/>
    <w:rsid w:val="000D0753"/>
    <w:rsid w:val="000D0B58"/>
    <w:rsid w:val="000E41F9"/>
    <w:rsid w:val="000E73C8"/>
    <w:rsid w:val="000F1158"/>
    <w:rsid w:val="000F5E49"/>
    <w:rsid w:val="000F7A87"/>
    <w:rsid w:val="00102564"/>
    <w:rsid w:val="00102A0A"/>
    <w:rsid w:val="00102EAE"/>
    <w:rsid w:val="001047DC"/>
    <w:rsid w:val="00105D2E"/>
    <w:rsid w:val="00111BFD"/>
    <w:rsid w:val="001144EC"/>
    <w:rsid w:val="0011498B"/>
    <w:rsid w:val="00120147"/>
    <w:rsid w:val="00123140"/>
    <w:rsid w:val="0012363B"/>
    <w:rsid w:val="00123D94"/>
    <w:rsid w:val="00130BBC"/>
    <w:rsid w:val="00131A11"/>
    <w:rsid w:val="00133D13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66AF"/>
    <w:rsid w:val="00176AB5"/>
    <w:rsid w:val="00180771"/>
    <w:rsid w:val="00190854"/>
    <w:rsid w:val="001930A3"/>
    <w:rsid w:val="00196EB8"/>
    <w:rsid w:val="001A25F0"/>
    <w:rsid w:val="001A341E"/>
    <w:rsid w:val="001B04F8"/>
    <w:rsid w:val="001B0EA6"/>
    <w:rsid w:val="001B1CDF"/>
    <w:rsid w:val="001B2EC4"/>
    <w:rsid w:val="001B56F4"/>
    <w:rsid w:val="001B7DCD"/>
    <w:rsid w:val="001C5462"/>
    <w:rsid w:val="001D265C"/>
    <w:rsid w:val="001D3062"/>
    <w:rsid w:val="001D3CFB"/>
    <w:rsid w:val="001D54DA"/>
    <w:rsid w:val="001D559B"/>
    <w:rsid w:val="001D6302"/>
    <w:rsid w:val="001E2C22"/>
    <w:rsid w:val="001E740C"/>
    <w:rsid w:val="001E7DD0"/>
    <w:rsid w:val="001F1BDA"/>
    <w:rsid w:val="001F38ED"/>
    <w:rsid w:val="001F56FA"/>
    <w:rsid w:val="0020095E"/>
    <w:rsid w:val="00201B8F"/>
    <w:rsid w:val="0020281A"/>
    <w:rsid w:val="00207938"/>
    <w:rsid w:val="00210BFE"/>
    <w:rsid w:val="00210D30"/>
    <w:rsid w:val="00215761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501AB"/>
    <w:rsid w:val="00251082"/>
    <w:rsid w:val="0025255D"/>
    <w:rsid w:val="00255EE3"/>
    <w:rsid w:val="00256B3D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90082"/>
    <w:rsid w:val="00295593"/>
    <w:rsid w:val="002A0FE9"/>
    <w:rsid w:val="002A354F"/>
    <w:rsid w:val="002A3791"/>
    <w:rsid w:val="002A386C"/>
    <w:rsid w:val="002A44F7"/>
    <w:rsid w:val="002A7FEB"/>
    <w:rsid w:val="002B09DF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DA5"/>
    <w:rsid w:val="002E3FAD"/>
    <w:rsid w:val="002E4E16"/>
    <w:rsid w:val="002F2A9E"/>
    <w:rsid w:val="002F3948"/>
    <w:rsid w:val="002F6DAC"/>
    <w:rsid w:val="00301E8C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40C69"/>
    <w:rsid w:val="00342E34"/>
    <w:rsid w:val="00344FDE"/>
    <w:rsid w:val="00353247"/>
    <w:rsid w:val="00360B4A"/>
    <w:rsid w:val="00371CF1"/>
    <w:rsid w:val="0037222D"/>
    <w:rsid w:val="00373128"/>
    <w:rsid w:val="00374CE5"/>
    <w:rsid w:val="003750C1"/>
    <w:rsid w:val="00376A66"/>
    <w:rsid w:val="0038051E"/>
    <w:rsid w:val="00380AF7"/>
    <w:rsid w:val="00386F1E"/>
    <w:rsid w:val="00391649"/>
    <w:rsid w:val="00394A05"/>
    <w:rsid w:val="0039564C"/>
    <w:rsid w:val="0039735F"/>
    <w:rsid w:val="00397770"/>
    <w:rsid w:val="00397880"/>
    <w:rsid w:val="003A196B"/>
    <w:rsid w:val="003A6FE2"/>
    <w:rsid w:val="003A7016"/>
    <w:rsid w:val="003B0C08"/>
    <w:rsid w:val="003C17A5"/>
    <w:rsid w:val="003C1843"/>
    <w:rsid w:val="003C336B"/>
    <w:rsid w:val="003D1552"/>
    <w:rsid w:val="003D72BD"/>
    <w:rsid w:val="003E381F"/>
    <w:rsid w:val="003E4046"/>
    <w:rsid w:val="003F003A"/>
    <w:rsid w:val="003F03AB"/>
    <w:rsid w:val="003F125B"/>
    <w:rsid w:val="003F2978"/>
    <w:rsid w:val="003F7B3F"/>
    <w:rsid w:val="0040000E"/>
    <w:rsid w:val="0040138D"/>
    <w:rsid w:val="004015DB"/>
    <w:rsid w:val="00401A0A"/>
    <w:rsid w:val="004058AD"/>
    <w:rsid w:val="0041078D"/>
    <w:rsid w:val="00414509"/>
    <w:rsid w:val="0041656D"/>
    <w:rsid w:val="00416F97"/>
    <w:rsid w:val="00423230"/>
    <w:rsid w:val="00425173"/>
    <w:rsid w:val="0043039B"/>
    <w:rsid w:val="00436197"/>
    <w:rsid w:val="004423FE"/>
    <w:rsid w:val="00445C35"/>
    <w:rsid w:val="00447781"/>
    <w:rsid w:val="00451C0D"/>
    <w:rsid w:val="00454B41"/>
    <w:rsid w:val="0045663A"/>
    <w:rsid w:val="0046344E"/>
    <w:rsid w:val="004667E7"/>
    <w:rsid w:val="004672CF"/>
    <w:rsid w:val="00470DEF"/>
    <w:rsid w:val="0047160B"/>
    <w:rsid w:val="004728EA"/>
    <w:rsid w:val="00475797"/>
    <w:rsid w:val="00476550"/>
    <w:rsid w:val="00476D0A"/>
    <w:rsid w:val="004864F5"/>
    <w:rsid w:val="00491024"/>
    <w:rsid w:val="0049253B"/>
    <w:rsid w:val="004A140B"/>
    <w:rsid w:val="004A4B47"/>
    <w:rsid w:val="004A7EDD"/>
    <w:rsid w:val="004B0081"/>
    <w:rsid w:val="004B0EC9"/>
    <w:rsid w:val="004B33C5"/>
    <w:rsid w:val="004B43DF"/>
    <w:rsid w:val="004B7BAA"/>
    <w:rsid w:val="004C2AC5"/>
    <w:rsid w:val="004C2DF7"/>
    <w:rsid w:val="004C4E0B"/>
    <w:rsid w:val="004D13F3"/>
    <w:rsid w:val="004D3C33"/>
    <w:rsid w:val="004D4925"/>
    <w:rsid w:val="004D497E"/>
    <w:rsid w:val="004E2F20"/>
    <w:rsid w:val="004E4809"/>
    <w:rsid w:val="004E4CC3"/>
    <w:rsid w:val="004E5985"/>
    <w:rsid w:val="004E6352"/>
    <w:rsid w:val="004E6460"/>
    <w:rsid w:val="004E6D20"/>
    <w:rsid w:val="004F06AD"/>
    <w:rsid w:val="004F6B46"/>
    <w:rsid w:val="0050364F"/>
    <w:rsid w:val="0050425E"/>
    <w:rsid w:val="00511999"/>
    <w:rsid w:val="00511DB6"/>
    <w:rsid w:val="005145D6"/>
    <w:rsid w:val="00520F39"/>
    <w:rsid w:val="00521EA5"/>
    <w:rsid w:val="00525B80"/>
    <w:rsid w:val="0053098F"/>
    <w:rsid w:val="00532E46"/>
    <w:rsid w:val="00536B2E"/>
    <w:rsid w:val="00537094"/>
    <w:rsid w:val="005441C4"/>
    <w:rsid w:val="00546D8E"/>
    <w:rsid w:val="005525BA"/>
    <w:rsid w:val="00553738"/>
    <w:rsid w:val="00553F7E"/>
    <w:rsid w:val="00557C05"/>
    <w:rsid w:val="00560770"/>
    <w:rsid w:val="0056646F"/>
    <w:rsid w:val="00571AE1"/>
    <w:rsid w:val="005729F8"/>
    <w:rsid w:val="005808F2"/>
    <w:rsid w:val="00581B28"/>
    <w:rsid w:val="005837C0"/>
    <w:rsid w:val="005859C2"/>
    <w:rsid w:val="00592267"/>
    <w:rsid w:val="0059421F"/>
    <w:rsid w:val="005A136D"/>
    <w:rsid w:val="005A6139"/>
    <w:rsid w:val="005B0AE2"/>
    <w:rsid w:val="005B1F2C"/>
    <w:rsid w:val="005B5F3C"/>
    <w:rsid w:val="005C41F2"/>
    <w:rsid w:val="005D03D9"/>
    <w:rsid w:val="005D1EE8"/>
    <w:rsid w:val="005D20BC"/>
    <w:rsid w:val="005D48E3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31564"/>
    <w:rsid w:val="00636B90"/>
    <w:rsid w:val="006430DA"/>
    <w:rsid w:val="0064738B"/>
    <w:rsid w:val="006508EA"/>
    <w:rsid w:val="006525E0"/>
    <w:rsid w:val="00656EC5"/>
    <w:rsid w:val="00667883"/>
    <w:rsid w:val="00667E86"/>
    <w:rsid w:val="00676244"/>
    <w:rsid w:val="00676496"/>
    <w:rsid w:val="00682F37"/>
    <w:rsid w:val="0068392D"/>
    <w:rsid w:val="00691715"/>
    <w:rsid w:val="00693776"/>
    <w:rsid w:val="00694174"/>
    <w:rsid w:val="00694B90"/>
    <w:rsid w:val="0069525F"/>
    <w:rsid w:val="00697DB5"/>
    <w:rsid w:val="006A0B03"/>
    <w:rsid w:val="006A19D5"/>
    <w:rsid w:val="006A1B33"/>
    <w:rsid w:val="006A492A"/>
    <w:rsid w:val="006B06B7"/>
    <w:rsid w:val="006B49E2"/>
    <w:rsid w:val="006B5C72"/>
    <w:rsid w:val="006B73E5"/>
    <w:rsid w:val="006B7C5A"/>
    <w:rsid w:val="006C289D"/>
    <w:rsid w:val="006C2EC0"/>
    <w:rsid w:val="006C6C54"/>
    <w:rsid w:val="006D0310"/>
    <w:rsid w:val="006D2009"/>
    <w:rsid w:val="006D5576"/>
    <w:rsid w:val="006E35FF"/>
    <w:rsid w:val="006E766D"/>
    <w:rsid w:val="006E7E16"/>
    <w:rsid w:val="006F4B29"/>
    <w:rsid w:val="006F6CE9"/>
    <w:rsid w:val="007015D3"/>
    <w:rsid w:val="00701B40"/>
    <w:rsid w:val="00703571"/>
    <w:rsid w:val="0070517C"/>
    <w:rsid w:val="00705C9F"/>
    <w:rsid w:val="00711663"/>
    <w:rsid w:val="00711F10"/>
    <w:rsid w:val="00716091"/>
    <w:rsid w:val="007162F0"/>
    <w:rsid w:val="00716951"/>
    <w:rsid w:val="00720F6B"/>
    <w:rsid w:val="00721342"/>
    <w:rsid w:val="007245E4"/>
    <w:rsid w:val="00730ADA"/>
    <w:rsid w:val="00732C37"/>
    <w:rsid w:val="00735D9E"/>
    <w:rsid w:val="007441E6"/>
    <w:rsid w:val="00745A09"/>
    <w:rsid w:val="00751E8C"/>
    <w:rsid w:val="00751EAF"/>
    <w:rsid w:val="00754CF7"/>
    <w:rsid w:val="00756CB6"/>
    <w:rsid w:val="00757B0D"/>
    <w:rsid w:val="00761320"/>
    <w:rsid w:val="0076378C"/>
    <w:rsid w:val="00763A71"/>
    <w:rsid w:val="007651B1"/>
    <w:rsid w:val="00767033"/>
    <w:rsid w:val="00767CE1"/>
    <w:rsid w:val="00771A68"/>
    <w:rsid w:val="007744D2"/>
    <w:rsid w:val="00786136"/>
    <w:rsid w:val="007B05CF"/>
    <w:rsid w:val="007B1AC5"/>
    <w:rsid w:val="007C212A"/>
    <w:rsid w:val="007C2346"/>
    <w:rsid w:val="007C2A7F"/>
    <w:rsid w:val="007D4CF7"/>
    <w:rsid w:val="007D5B3C"/>
    <w:rsid w:val="007D7AD7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3369"/>
    <w:rsid w:val="00835B42"/>
    <w:rsid w:val="00842A4E"/>
    <w:rsid w:val="00844B48"/>
    <w:rsid w:val="008471B0"/>
    <w:rsid w:val="00847D99"/>
    <w:rsid w:val="0085038E"/>
    <w:rsid w:val="0085230A"/>
    <w:rsid w:val="00855757"/>
    <w:rsid w:val="00860B9A"/>
    <w:rsid w:val="0086271D"/>
    <w:rsid w:val="0086420B"/>
    <w:rsid w:val="00864BA8"/>
    <w:rsid w:val="00864DBF"/>
    <w:rsid w:val="00865AE2"/>
    <w:rsid w:val="008663C8"/>
    <w:rsid w:val="00870B68"/>
    <w:rsid w:val="0088163A"/>
    <w:rsid w:val="00881743"/>
    <w:rsid w:val="008912EE"/>
    <w:rsid w:val="00892C62"/>
    <w:rsid w:val="00893376"/>
    <w:rsid w:val="0089601F"/>
    <w:rsid w:val="008970B8"/>
    <w:rsid w:val="008A7313"/>
    <w:rsid w:val="008A7D91"/>
    <w:rsid w:val="008B4241"/>
    <w:rsid w:val="008B7FC7"/>
    <w:rsid w:val="008C4337"/>
    <w:rsid w:val="008C4F06"/>
    <w:rsid w:val="008D0C90"/>
    <w:rsid w:val="008D6E93"/>
    <w:rsid w:val="008D70CE"/>
    <w:rsid w:val="008E1E4A"/>
    <w:rsid w:val="008E547D"/>
    <w:rsid w:val="008F0615"/>
    <w:rsid w:val="008F103E"/>
    <w:rsid w:val="008F1FDB"/>
    <w:rsid w:val="008F25DC"/>
    <w:rsid w:val="008F36FB"/>
    <w:rsid w:val="008F705D"/>
    <w:rsid w:val="00902EA9"/>
    <w:rsid w:val="0090427F"/>
    <w:rsid w:val="00910326"/>
    <w:rsid w:val="00920506"/>
    <w:rsid w:val="00923E9E"/>
    <w:rsid w:val="009260ED"/>
    <w:rsid w:val="009307E4"/>
    <w:rsid w:val="00931DEB"/>
    <w:rsid w:val="00932F0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93581"/>
    <w:rsid w:val="00994764"/>
    <w:rsid w:val="0099609B"/>
    <w:rsid w:val="009A0F17"/>
    <w:rsid w:val="009A288C"/>
    <w:rsid w:val="009A64C1"/>
    <w:rsid w:val="009B5087"/>
    <w:rsid w:val="009B6697"/>
    <w:rsid w:val="009C2B43"/>
    <w:rsid w:val="009C2EA4"/>
    <w:rsid w:val="009C4C04"/>
    <w:rsid w:val="009C6FBD"/>
    <w:rsid w:val="009D3C67"/>
    <w:rsid w:val="009D5213"/>
    <w:rsid w:val="009D6909"/>
    <w:rsid w:val="009E1C95"/>
    <w:rsid w:val="009F196A"/>
    <w:rsid w:val="009F5779"/>
    <w:rsid w:val="009F669B"/>
    <w:rsid w:val="009F7566"/>
    <w:rsid w:val="009F7F18"/>
    <w:rsid w:val="00A01EBC"/>
    <w:rsid w:val="00A02A72"/>
    <w:rsid w:val="00A06BFE"/>
    <w:rsid w:val="00A10F5D"/>
    <w:rsid w:val="00A116F0"/>
    <w:rsid w:val="00A1199A"/>
    <w:rsid w:val="00A1243C"/>
    <w:rsid w:val="00A135AE"/>
    <w:rsid w:val="00A14AF1"/>
    <w:rsid w:val="00A16891"/>
    <w:rsid w:val="00A22803"/>
    <w:rsid w:val="00A22DA0"/>
    <w:rsid w:val="00A23865"/>
    <w:rsid w:val="00A264B5"/>
    <w:rsid w:val="00A268CE"/>
    <w:rsid w:val="00A3154E"/>
    <w:rsid w:val="00A332E8"/>
    <w:rsid w:val="00A35AF5"/>
    <w:rsid w:val="00A35DDF"/>
    <w:rsid w:val="00A36CBA"/>
    <w:rsid w:val="00A40AFD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FE6"/>
    <w:rsid w:val="00A622F5"/>
    <w:rsid w:val="00A62EA4"/>
    <w:rsid w:val="00A654BE"/>
    <w:rsid w:val="00A66DD6"/>
    <w:rsid w:val="00A75018"/>
    <w:rsid w:val="00A771FD"/>
    <w:rsid w:val="00A80767"/>
    <w:rsid w:val="00A81C90"/>
    <w:rsid w:val="00A850AB"/>
    <w:rsid w:val="00A85763"/>
    <w:rsid w:val="00A874EF"/>
    <w:rsid w:val="00A912F0"/>
    <w:rsid w:val="00A9452F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D3AA3"/>
    <w:rsid w:val="00AD4358"/>
    <w:rsid w:val="00AE00CE"/>
    <w:rsid w:val="00AE3845"/>
    <w:rsid w:val="00AE54EE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10035"/>
    <w:rsid w:val="00B128EF"/>
    <w:rsid w:val="00B13B2F"/>
    <w:rsid w:val="00B15C76"/>
    <w:rsid w:val="00B165E6"/>
    <w:rsid w:val="00B20F32"/>
    <w:rsid w:val="00B21B27"/>
    <w:rsid w:val="00B235DB"/>
    <w:rsid w:val="00B31130"/>
    <w:rsid w:val="00B41797"/>
    <w:rsid w:val="00B424D9"/>
    <w:rsid w:val="00B441B1"/>
    <w:rsid w:val="00B447C0"/>
    <w:rsid w:val="00B4787C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10F9"/>
    <w:rsid w:val="00B72444"/>
    <w:rsid w:val="00B77AA3"/>
    <w:rsid w:val="00B80285"/>
    <w:rsid w:val="00B93B62"/>
    <w:rsid w:val="00B953D1"/>
    <w:rsid w:val="00B96D93"/>
    <w:rsid w:val="00BA30D0"/>
    <w:rsid w:val="00BB0D32"/>
    <w:rsid w:val="00BB32E5"/>
    <w:rsid w:val="00BB6D48"/>
    <w:rsid w:val="00BC76B5"/>
    <w:rsid w:val="00BD138D"/>
    <w:rsid w:val="00BD5420"/>
    <w:rsid w:val="00BD7272"/>
    <w:rsid w:val="00BE0675"/>
    <w:rsid w:val="00BE30BE"/>
    <w:rsid w:val="00BF5191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78E3"/>
    <w:rsid w:val="00C50727"/>
    <w:rsid w:val="00C5227A"/>
    <w:rsid w:val="00C55E5B"/>
    <w:rsid w:val="00C56B70"/>
    <w:rsid w:val="00C61C3A"/>
    <w:rsid w:val="00C61E40"/>
    <w:rsid w:val="00C62739"/>
    <w:rsid w:val="00C63866"/>
    <w:rsid w:val="00C712B6"/>
    <w:rsid w:val="00C720A4"/>
    <w:rsid w:val="00C74F59"/>
    <w:rsid w:val="00C7611C"/>
    <w:rsid w:val="00C80F80"/>
    <w:rsid w:val="00C81119"/>
    <w:rsid w:val="00C83505"/>
    <w:rsid w:val="00C94097"/>
    <w:rsid w:val="00CA24F6"/>
    <w:rsid w:val="00CA4269"/>
    <w:rsid w:val="00CA48CA"/>
    <w:rsid w:val="00CA71C2"/>
    <w:rsid w:val="00CA7330"/>
    <w:rsid w:val="00CB0874"/>
    <w:rsid w:val="00CB1BC1"/>
    <w:rsid w:val="00CB1C84"/>
    <w:rsid w:val="00CB5363"/>
    <w:rsid w:val="00CB6402"/>
    <w:rsid w:val="00CB64F0"/>
    <w:rsid w:val="00CC2909"/>
    <w:rsid w:val="00CD0549"/>
    <w:rsid w:val="00CD1670"/>
    <w:rsid w:val="00CD7CE0"/>
    <w:rsid w:val="00CE6B3C"/>
    <w:rsid w:val="00CE70DA"/>
    <w:rsid w:val="00CF0DE1"/>
    <w:rsid w:val="00CF275C"/>
    <w:rsid w:val="00CF7C60"/>
    <w:rsid w:val="00D05175"/>
    <w:rsid w:val="00D05E6F"/>
    <w:rsid w:val="00D10495"/>
    <w:rsid w:val="00D163BD"/>
    <w:rsid w:val="00D20296"/>
    <w:rsid w:val="00D2231A"/>
    <w:rsid w:val="00D276BD"/>
    <w:rsid w:val="00D27929"/>
    <w:rsid w:val="00D27A17"/>
    <w:rsid w:val="00D31209"/>
    <w:rsid w:val="00D33442"/>
    <w:rsid w:val="00D35A83"/>
    <w:rsid w:val="00D419C6"/>
    <w:rsid w:val="00D44BAD"/>
    <w:rsid w:val="00D45B55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C003C"/>
    <w:rsid w:val="00DC17C2"/>
    <w:rsid w:val="00DC1A2A"/>
    <w:rsid w:val="00DC4FDF"/>
    <w:rsid w:val="00DC66F0"/>
    <w:rsid w:val="00DD305A"/>
    <w:rsid w:val="00DD3105"/>
    <w:rsid w:val="00DD3A65"/>
    <w:rsid w:val="00DD62C6"/>
    <w:rsid w:val="00DE3B92"/>
    <w:rsid w:val="00DE48B4"/>
    <w:rsid w:val="00DE5ACA"/>
    <w:rsid w:val="00DE5C8A"/>
    <w:rsid w:val="00DE7137"/>
    <w:rsid w:val="00DF171E"/>
    <w:rsid w:val="00DF18E4"/>
    <w:rsid w:val="00DF3165"/>
    <w:rsid w:val="00DF620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6272"/>
    <w:rsid w:val="00E768A9"/>
    <w:rsid w:val="00E802A2"/>
    <w:rsid w:val="00E82CC6"/>
    <w:rsid w:val="00E8410F"/>
    <w:rsid w:val="00E85C0B"/>
    <w:rsid w:val="00E923FF"/>
    <w:rsid w:val="00E94E67"/>
    <w:rsid w:val="00EA1C0B"/>
    <w:rsid w:val="00EA235A"/>
    <w:rsid w:val="00EA5880"/>
    <w:rsid w:val="00EA7089"/>
    <w:rsid w:val="00EB13D7"/>
    <w:rsid w:val="00EB1E83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5D2E"/>
    <w:rsid w:val="00EE77DD"/>
    <w:rsid w:val="00EE7E6F"/>
    <w:rsid w:val="00EF0B79"/>
    <w:rsid w:val="00EF2814"/>
    <w:rsid w:val="00EF66D9"/>
    <w:rsid w:val="00EF68E3"/>
    <w:rsid w:val="00EF6BA5"/>
    <w:rsid w:val="00EF780D"/>
    <w:rsid w:val="00EF7A98"/>
    <w:rsid w:val="00F0267E"/>
    <w:rsid w:val="00F071B2"/>
    <w:rsid w:val="00F11B47"/>
    <w:rsid w:val="00F1688F"/>
    <w:rsid w:val="00F20160"/>
    <w:rsid w:val="00F22860"/>
    <w:rsid w:val="00F2412D"/>
    <w:rsid w:val="00F25D8D"/>
    <w:rsid w:val="00F3069C"/>
    <w:rsid w:val="00F348EE"/>
    <w:rsid w:val="00F3603E"/>
    <w:rsid w:val="00F44CCB"/>
    <w:rsid w:val="00F474C9"/>
    <w:rsid w:val="00F5126B"/>
    <w:rsid w:val="00F5248E"/>
    <w:rsid w:val="00F54EA3"/>
    <w:rsid w:val="00F56C92"/>
    <w:rsid w:val="00F61675"/>
    <w:rsid w:val="00F646F5"/>
    <w:rsid w:val="00F6686B"/>
    <w:rsid w:val="00F67F74"/>
    <w:rsid w:val="00F712B3"/>
    <w:rsid w:val="00F71E9F"/>
    <w:rsid w:val="00F73DE3"/>
    <w:rsid w:val="00F744BF"/>
    <w:rsid w:val="00F7632C"/>
    <w:rsid w:val="00F77219"/>
    <w:rsid w:val="00F81917"/>
    <w:rsid w:val="00F84DD2"/>
    <w:rsid w:val="00F92A65"/>
    <w:rsid w:val="00F93B81"/>
    <w:rsid w:val="00F95439"/>
    <w:rsid w:val="00FA2696"/>
    <w:rsid w:val="00FA7416"/>
    <w:rsid w:val="00FB06F3"/>
    <w:rsid w:val="00FB0872"/>
    <w:rsid w:val="00FB50A7"/>
    <w:rsid w:val="00FB54CC"/>
    <w:rsid w:val="00FC003B"/>
    <w:rsid w:val="00FC043E"/>
    <w:rsid w:val="00FD1A37"/>
    <w:rsid w:val="00FD1F04"/>
    <w:rsid w:val="00FD3786"/>
    <w:rsid w:val="00FD4E5B"/>
    <w:rsid w:val="00FD66D2"/>
    <w:rsid w:val="00FE4EE0"/>
    <w:rsid w:val="00FF0F9A"/>
    <w:rsid w:val="00FF18D9"/>
    <w:rsid w:val="00FF42DB"/>
    <w:rsid w:val="00FF582E"/>
    <w:rsid w:val="00FF5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FBDF65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7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550" TargetMode="External"/><Relationship Id="rId39" Type="http://schemas.openxmlformats.org/officeDocument/2006/relationships/hyperlink" Target="https://library.wmo.int/doc_num.php?explnum_id=9827/" TargetMode="External"/><Relationship Id="rId21" Type="http://schemas.openxmlformats.org/officeDocument/2006/relationships/hyperlink" Target="https://library.wmo.int/doc_num.php?explnum_id=11550" TargetMode="External"/><Relationship Id="rId34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2" Type="http://schemas.openxmlformats.org/officeDocument/2006/relationships/hyperlink" Target="https://library.wmo.int/doc_num.php?explnum_id=3505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50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4981" TargetMode="External"/><Relationship Id="rId32" Type="http://schemas.openxmlformats.org/officeDocument/2006/relationships/hyperlink" Target="https://library.wmo.int/doc_num.php?explnum_id=11575" TargetMode="External"/><Relationship Id="rId37" Type="http://schemas.openxmlformats.org/officeDocument/2006/relationships/hyperlink" Target="https://library.wmo.int/doc_num.php?explnum_id=3645" TargetMode="External"/><Relationship Id="rId40" Type="http://schemas.openxmlformats.org/officeDocument/2006/relationships/hyperlink" Target="https://library.wmo.int/doc_num.php?explnum_id=3505/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75" TargetMode="External"/><Relationship Id="rId23" Type="http://schemas.openxmlformats.org/officeDocument/2006/relationships/hyperlink" Target="https://library.wmo.int/doc_num.php?explnum_id=3645" TargetMode="External"/><Relationship Id="rId28" Type="http://schemas.openxmlformats.org/officeDocument/2006/relationships/hyperlink" Target="https://library.wmo.int/doc_num.php?explnum_id=3505/" TargetMode="External"/><Relationship Id="rId36" Type="http://schemas.openxmlformats.org/officeDocument/2006/relationships/hyperlink" Target="https://library.wmo.int/doc_num.php?explnum_id=3138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505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Relationship Id="rId22" Type="http://schemas.openxmlformats.org/officeDocument/2006/relationships/hyperlink" Target="https://library.wmo.int/doc_num.php?explnum_id=3138" TargetMode="External"/><Relationship Id="rId27" Type="http://schemas.openxmlformats.org/officeDocument/2006/relationships/hyperlink" Target="https://meetings.wmo.int/EC-76/_layouts/15/WopiFrame.aspx?sourcedoc=/EC-76/English/2.%20PROVISIONAL%20REPORT%20(Approved%20documents)/EC-76-d03-2(12)-RENEWAL-GUIDE-GDPFS-approved_en.docx&amp;action=default" TargetMode="External"/><Relationship Id="rId30" Type="http://schemas.openxmlformats.org/officeDocument/2006/relationships/hyperlink" Target="https://library.wmo.int/doc_num.php?explnum_id=3505/" TargetMode="External"/><Relationship Id="rId35" Type="http://schemas.openxmlformats.org/officeDocument/2006/relationships/hyperlink" Target="https://library.wmo.int/doc_num.php?explnum_id=9827/" TargetMode="External"/><Relationship Id="rId43" Type="http://schemas.openxmlformats.org/officeDocument/2006/relationships/hyperlink" Target="https://library.wmo.int/doc_num.php?explnum_id=3505/" TargetMode="External"/><Relationship Id="rId48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3138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9827" TargetMode="External"/><Relationship Id="rId33" Type="http://schemas.openxmlformats.org/officeDocument/2006/relationships/hyperlink" Target="https://library.wmo.int/doc_num.php?explnum_id=9827/" TargetMode="External"/><Relationship Id="rId38" Type="http://schemas.openxmlformats.org/officeDocument/2006/relationships/hyperlink" Target="https://library.wmo.int/doc_num.php?explnum_id=4981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library.wmo.int/doc_num.php?explnum_id=11575" TargetMode="External"/><Relationship Id="rId41" Type="http://schemas.openxmlformats.org/officeDocument/2006/relationships/hyperlink" Target="https://library.wmo.int/doc_num.php?explnum_id=350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C4E45-53B7-4869-9EEE-933F0CE64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54975-A4F2-464F-9885-19B64065FDFF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F3A0200-02DA-4124-B434-0AAC81FC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11317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13276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Catherine OSTINELLI-KELLY</cp:lastModifiedBy>
  <cp:revision>2</cp:revision>
  <cp:lastPrinted>2013-03-12T09:27:00Z</cp:lastPrinted>
  <dcterms:created xsi:type="dcterms:W3CDTF">2023-05-30T11:33:00Z</dcterms:created>
  <dcterms:modified xsi:type="dcterms:W3CDTF">2023-05-30T11:33:00Z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